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jc w:val="center"/>
        <w:rPr>
          <w:rFonts w:ascii="Times New Roman" w:hAnsi="Times New Roman" w:cs="Times New Roman"/>
          <w:sz w:val="24"/>
          <w:szCs w:val="24"/>
        </w:rPr>
      </w:pPr>
      <w:r>
        <w:rPr>
          <w:rFonts w:cs="Times New Roman" w:ascii="Times New Roman" w:hAnsi="Times New Roman"/>
          <w:sz w:val="24"/>
          <w:szCs w:val="24"/>
        </w:rPr>
        <w:t>Содержание</w:t>
      </w:r>
    </w:p>
    <w:p>
      <w:pPr>
        <w:pStyle w:val="Normal"/>
        <w:spacing w:before="0" w:after="0"/>
        <w:ind w:firstLine="567"/>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1. Пояснительная записка_____________________________________ 3</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2. Общая характеристика учебного предмета, курса _______________3</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3. Место учебного предмета в учебном плане ____________________ 5</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4. Планируемые результаты изучения предмета __________________ 5</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5. Содержание учебного предмета, курса ________________________6</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6. Тематическое планирование_________________________________7</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 xml:space="preserve">7. </w:t>
      </w:r>
      <w:r>
        <w:rPr>
          <w:rFonts w:cs="Times New Roman" w:ascii="Times New Roman" w:hAnsi="Times New Roman"/>
          <w:bCs/>
          <w:sz w:val="24"/>
          <w:szCs w:val="24"/>
        </w:rPr>
        <w:t>Учебно-методическое и материально-техническое обеспечение __  12</w:t>
      </w:r>
    </w:p>
    <w:p>
      <w:pPr>
        <w:pStyle w:val="Normal"/>
        <w:spacing w:before="0" w:after="0"/>
        <w:ind w:firstLine="567"/>
        <w:rPr>
          <w:rFonts w:ascii="Times New Roman" w:hAnsi="Times New Roman" w:cs="Times New Roman"/>
          <w:sz w:val="24"/>
          <w:szCs w:val="24"/>
        </w:rPr>
      </w:pPr>
      <w:r>
        <w:rPr>
          <w:rFonts w:cs="Times New Roman" w:ascii="Times New Roman" w:hAnsi="Times New Roman"/>
          <w:sz w:val="24"/>
          <w:szCs w:val="24"/>
        </w:rPr>
        <w:t>8. Календарно-тематическое планирование ______________________ 13</w:t>
      </w:r>
    </w:p>
    <w:p>
      <w:pPr>
        <w:pStyle w:val="Normal"/>
        <w:spacing w:lineRule="auto" w:line="240" w:before="0" w:after="0"/>
        <w:ind w:firstLine="567"/>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567"/>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567"/>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ind w:firstLine="567"/>
        <w:jc w:val="center"/>
        <w:rPr>
          <w:rFonts w:ascii="Times New Roman" w:hAnsi="Times New Roman" w:cs="Times New Roman"/>
          <w:b/>
          <w:sz w:val="24"/>
          <w:szCs w:val="24"/>
        </w:rPr>
      </w:pPr>
      <w:r>
        <w:rPr>
          <w:rFonts w:cs="Times New Roman" w:ascii="Times New Roman" w:hAnsi="Times New Roman"/>
          <w:b/>
          <w:sz w:val="24"/>
          <w:szCs w:val="24"/>
        </w:rPr>
        <w:t>Раздел 1. Пояснительная записка.</w:t>
      </w:r>
    </w:p>
    <w:p>
      <w:pPr>
        <w:pStyle w:val="Normal"/>
        <w:spacing w:before="0" w:after="0"/>
        <w:ind w:firstLine="708"/>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 xml:space="preserve">Программа курса внеурочной деятельности «Финансовая грамотность» для учащихся 10-11классов рассчитана </w:t>
      </w:r>
      <w:r>
        <w:rPr>
          <w:rFonts w:eastAsia="" w:cs="Times New Roman" w:ascii="Times New Roman" w:hAnsi="Times New Roman" w:eastAsiaTheme="minorEastAsia"/>
          <w:color w:val="000000"/>
          <w:sz w:val="24"/>
          <w:szCs w:val="24"/>
          <w:shd w:fill="FFFFFF" w:val="clear"/>
          <w:lang w:eastAsia="ru-RU" w:bidi="ru-RU"/>
        </w:rPr>
        <w:t xml:space="preserve">для создания </w:t>
      </w:r>
      <w:r>
        <w:rPr>
          <w:rFonts w:eastAsia="" w:cs="Times New Roman" w:ascii="Times New Roman" w:hAnsi="Times New Roman" w:eastAsiaTheme="minorEastAsia"/>
          <w:sz w:val="24"/>
          <w:szCs w:val="24"/>
          <w:lang w:eastAsia="ru-RU"/>
        </w:rPr>
        <w:t>развивающего пространства,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 общего образования (ФГОС СОО).</w:t>
      </w:r>
    </w:p>
    <w:p>
      <w:pPr>
        <w:pStyle w:val="Normal"/>
        <w:spacing w:before="0" w:after="0"/>
        <w:ind w:firstLine="700"/>
        <w:jc w:val="both"/>
        <w:rPr>
          <w:rFonts w:ascii="Times New Roman" w:hAnsi="Times New Roman" w:cs="Times New Roman"/>
          <w:color w:val="000000"/>
          <w:sz w:val="24"/>
          <w:szCs w:val="24"/>
        </w:rPr>
      </w:pPr>
      <w:r>
        <w:rPr>
          <w:rFonts w:cs="Times New Roman" w:ascii="Times New Roman" w:hAnsi="Times New Roman"/>
          <w:color w:val="000000"/>
          <w:sz w:val="24"/>
          <w:szCs w:val="24"/>
        </w:rPr>
        <w:t>Овладение основами финансовой грамотности поможет учащимся применить полученные знания в жизни и успешно социализироваться в обществе.</w:t>
      </w:r>
    </w:p>
    <w:p>
      <w:pPr>
        <w:pStyle w:val="Normal"/>
        <w:spacing w:before="0" w:after="0"/>
        <w:ind w:firstLine="700"/>
        <w:jc w:val="both"/>
        <w:rPr>
          <w:rFonts w:ascii="Times New Roman" w:hAnsi="Times New Roman" w:cs="Times New Roman"/>
          <w:color w:val="000000"/>
          <w:sz w:val="24"/>
          <w:szCs w:val="24"/>
        </w:rPr>
      </w:pPr>
      <w:r>
        <w:rPr>
          <w:rFonts w:cs="Times New Roman" w:ascii="Times New Roman" w:hAnsi="Times New Roman"/>
          <w:color w:val="000000"/>
          <w:sz w:val="24"/>
          <w:szCs w:val="24"/>
        </w:rPr>
        <w:t>Содержание курса существенно расширяет и дополняет знания старшеклассников об управлении семейным бюджетом и личными финансами, функционировании фондового рынка и банковской системы, полученные при изучении базовых курсов обществознания и технологии, а выполнение творческих работ, практических заданий и итогового проекта позволит подросткам приобрести опыт принятия экономических решений в области управления личными финансами, применить полученные знания в реальной жизни.</w:t>
      </w:r>
    </w:p>
    <w:p>
      <w:pPr>
        <w:pStyle w:val="Normal"/>
        <w:numPr>
          <w:ilvl w:val="0"/>
          <w:numId w:val="0"/>
        </w:numPr>
        <w:shd w:val="clear" w:color="auto" w:fill="FFFFFF"/>
        <w:spacing w:before="0" w:after="0"/>
        <w:ind w:left="0" w:firstLine="700"/>
        <w:jc w:val="both"/>
        <w:outlineLvl w:val="2"/>
        <w:rPr>
          <w:rFonts w:ascii="Times New Roman" w:hAnsi="Times New Roman" w:eastAsia="" w:cs="Times New Roman" w:eastAsiaTheme="minorEastAsia"/>
          <w:color w:val="000000"/>
          <w:sz w:val="24"/>
          <w:szCs w:val="24"/>
          <w:lang w:eastAsia="ru-RU"/>
        </w:rPr>
      </w:pPr>
      <w:r>
        <w:rPr>
          <w:rFonts w:eastAsia="" w:cs="Times New Roman" w:ascii="Times New Roman" w:hAnsi="Times New Roman" w:eastAsiaTheme="minorEastAsia"/>
          <w:color w:val="000000"/>
          <w:sz w:val="24"/>
          <w:szCs w:val="24"/>
          <w:lang w:eastAsia="ru-RU"/>
        </w:rPr>
        <w:t>Кроме того, задачи с финансово-экономическим содержанием включены в материалы итоговой аттестации за курс основной школы, ЕГЭ.</w:t>
      </w:r>
    </w:p>
    <w:p>
      <w:pPr>
        <w:pStyle w:val="Normal"/>
        <w:shd w:val="clear" w:color="auto" w:fill="FFFFFF"/>
        <w:spacing w:before="0" w:after="0"/>
        <w:ind w:firstLine="709"/>
        <w:jc w:val="both"/>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bCs/>
          <w:color w:val="333333"/>
          <w:sz w:val="24"/>
          <w:szCs w:val="24"/>
          <w:lang w:eastAsia="ru-RU"/>
        </w:rPr>
        <w:t>Нормативные документы, обеспечивающие реализацию программы:</w:t>
      </w:r>
    </w:p>
    <w:p>
      <w:pPr>
        <w:pStyle w:val="NormalWeb"/>
        <w:numPr>
          <w:ilvl w:val="0"/>
          <w:numId w:val="1"/>
        </w:numPr>
        <w:shd w:val="clear" w:color="auto" w:fill="FFFFFF"/>
        <w:spacing w:lineRule="auto" w:line="276" w:beforeAutospacing="0" w:before="0" w:afterAutospacing="0" w:after="0"/>
        <w:ind w:left="0" w:hanging="360"/>
        <w:jc w:val="both"/>
        <w:rPr>
          <w:color w:val="000000"/>
        </w:rPr>
      </w:pPr>
      <w:r>
        <w:rPr>
          <w:color w:val="000000"/>
        </w:rPr>
        <w:t>Федеральный закон от 29.12.2012 №273-ФЗ «Об образовании в Российской Федерации»;</w:t>
      </w:r>
    </w:p>
    <w:p>
      <w:pPr>
        <w:pStyle w:val="NormalWeb"/>
        <w:numPr>
          <w:ilvl w:val="0"/>
          <w:numId w:val="1"/>
        </w:numPr>
        <w:shd w:val="clear" w:color="auto" w:fill="FFFFFF"/>
        <w:tabs>
          <w:tab w:val="clear" w:pos="708"/>
        </w:tabs>
        <w:spacing w:lineRule="auto" w:line="276" w:beforeAutospacing="0" w:before="0" w:afterAutospacing="0" w:after="0"/>
        <w:ind w:left="0" w:hanging="360"/>
        <w:jc w:val="both"/>
        <w:rPr>
          <w:color w:val="000000"/>
        </w:rPr>
      </w:pPr>
      <w:r>
        <w:rPr>
          <w:kern w:val="2"/>
        </w:rPr>
        <w:t>Концепция Национальной программы повышения уровня финансовой грамотности населения РФ;</w:t>
      </w:r>
    </w:p>
    <w:p>
      <w:pPr>
        <w:pStyle w:val="NormalWeb"/>
        <w:numPr>
          <w:ilvl w:val="0"/>
          <w:numId w:val="1"/>
        </w:numPr>
        <w:shd w:val="clear" w:color="auto" w:fill="FFFFFF"/>
        <w:spacing w:lineRule="auto" w:line="276" w:beforeAutospacing="0" w:before="0" w:afterAutospacing="0" w:after="0"/>
        <w:ind w:left="0" w:hanging="360"/>
        <w:jc w:val="both"/>
        <w:rPr>
          <w:color w:val="000000"/>
        </w:rPr>
      </w:pPr>
      <w:r>
        <w:rPr/>
        <w:t>Проект Минфина России «Содействие повышению уровня финансовой грамотности населения и развитию финансового образования в РФ;</w:t>
      </w:r>
    </w:p>
    <w:p>
      <w:pPr>
        <w:pStyle w:val="NormalWeb"/>
        <w:numPr>
          <w:ilvl w:val="0"/>
          <w:numId w:val="1"/>
        </w:numPr>
        <w:shd w:val="clear" w:color="auto" w:fill="FFFFFF"/>
        <w:spacing w:lineRule="auto" w:line="276" w:beforeAutospacing="0" w:before="0" w:afterAutospacing="0" w:after="0"/>
        <w:ind w:left="0" w:hanging="360"/>
        <w:jc w:val="both"/>
        <w:rPr>
          <w:color w:val="000000"/>
        </w:rPr>
      </w:pPr>
      <w:r>
        <w:rPr/>
        <w:t xml:space="preserve">Учебная программа «Финансовая грамотность» </w:t>
      </w:r>
      <w:r>
        <w:rPr>
          <w:color w:val="262626"/>
        </w:rPr>
        <w:t>Ю.Брехова, А.Алмосов, Д.Завьялов</w:t>
      </w:r>
      <w:r>
        <w:rPr/>
        <w:t xml:space="preserve"> Е. Б. Лавренова, 2018г.</w:t>
      </w:r>
    </w:p>
    <w:p>
      <w:pPr>
        <w:pStyle w:val="ListParagraph"/>
        <w:spacing w:before="0" w:after="0"/>
        <w:jc w:val="center"/>
        <w:rPr>
          <w:rFonts w:ascii="Times New Roman" w:hAnsi="Times New Roman" w:cs="Times New Roman"/>
          <w:b/>
          <w:sz w:val="24"/>
          <w:szCs w:val="24"/>
        </w:rPr>
      </w:pPr>
      <w:r>
        <w:rPr>
          <w:rFonts w:cs="Times New Roman" w:ascii="Times New Roman" w:hAnsi="Times New Roman"/>
          <w:b/>
          <w:sz w:val="24"/>
          <w:szCs w:val="24"/>
        </w:rPr>
        <w:t>Раздел 2. Общая характеристика учебного предмета, курса</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Любой человек в нашем обществе ежедневно сталкивается с многочисленными вопросами, которые активно вовлекают его в процесс взаимодействия с финансовыми институтами. Такое взаимодействие начинается ещё в детстве, и по мере взросления уровень решаемых задач постоянно повышается. Очевидно, что уже в школьном возрасте у ребёнка необходимо сформировать те базовые знания и умения, которые в последующем позволят ему принимать рациональные финансовые решения, решать возникающие финансовые проблемы, своевременно распознавать финансовые мошенничества.</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основе курса «Финансовая грамотность» для 10–11 классов лежит системно-деятельностный подход, в нём отражены личностные и метапредметные результаты, сформулированные в Федеральном государственном образовательном стандарте основного общего образования. Это позволяет вписать образовательный курс в систему общего</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образования для организации внеурочного обучения по программам финансовой грамотности.</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Курс «Финансовая грамотность» для 10–11 классов тесно переплетается с общеобразовательными предметами, изучаемыми в школе. Благодаря этому педагог может добиться от учащихся не только более глубокого понимания курса, но и умения применять и закреплять полученные знания при изучении других предметов, а учащиеся – осознать, что полученные знания по предметам тесно взаимосвязаны и могут пригодиться в повседневной жизни. </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Экономическое мышление формируется на основе знаний по истории, информатике, математике, обществознанию и другим общеобразовательным предметам. Наиболее тесно образовательный курс финансовой грамотности связан с обществознанием и математикой. </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Так, в курсе предлагается раскрытие ключевых вопросов, связанных с функционированием финансовых институтов и взаимодействием с ними. Поскольку учащиеся только начинают вступать в отношения с финансовыми институтами, в рамках курса рассматриваются такие понятия, как коммерческий банк, инвестиционный фонд, рынок ценных бумаг, налоговая система, пенсионный фонд и др. Учащиеся должны научиться основам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Курс направлен на формирование умений находить и анализировать информацию финансового характера, ориентироваться в ассортименте предлагаемых финансовых продуктов, осуществлять их выбор, адекватный потребностям и возможностям индивидуума. Также курс предполагает формирование умений в области прогнозирования возможных последствий от принимаемых финансовых решений и умений по выявлению мошеннических схем при осуществлении финансовых операций.</w:t>
      </w:r>
    </w:p>
    <w:p>
      <w:pPr>
        <w:pStyle w:val="ListParagraph"/>
        <w:spacing w:before="0" w:after="0"/>
        <w:ind w:left="0"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Курс «Финансовая грамотность» для 10–11 классов разбит на тематические модули, изучение которых обеспечит освоение широкого спектра финансовой информации по вопросам, наиболее интересующим молодых людей в этом возрасте. Поскольку модули подготовлены с учётом тех конкретных практических задач, которые придётся решать</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молодым людям на определённом этапе их жизни, это позволит учащимся выстроить собственную образовательную траекторию и получить углублённые знания именно по тем финансовым проблемам, которые они посчитают наиболее полезными для себя. В качестве дополнительного материала при глубоком изучении учащимися отдельных вопросов финансовой грамотности могут быть использованы учебные пособия, подготовленные в рамках целостной программы повышения финансовой грамотности: «Страхование», «Фондовый рынок», «Банки», «Финансовые риски и финансовая безопасность», «Пенсия и пенсионные накопления».</w:t>
      </w:r>
    </w:p>
    <w:p>
      <w:pPr>
        <w:pStyle w:val="Normal"/>
        <w:spacing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Цель обучения</w:t>
      </w:r>
      <w:r>
        <w:rPr>
          <w:rFonts w:eastAsia="Times New Roman" w:cs="Times New Roman" w:ascii="Times New Roman" w:hAnsi="Times New Roman"/>
          <w:sz w:val="24"/>
          <w:szCs w:val="24"/>
          <w:lang w:eastAsia="ru-RU"/>
        </w:rPr>
        <w:t>: формирование основ финансовой грамотности среди учащихся 10–11 классов посредством освоения базовых понятий, отражающих сферу личных финансов, а также умений и компетенций, способствующих эффективному взаимодействию учащихся с финансовыми институтами с целью достижения финансового благосостояния.</w:t>
      </w:r>
    </w:p>
    <w:p>
      <w:pPr>
        <w:pStyle w:val="Normal"/>
        <w:spacing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Задачи программы</w:t>
      </w:r>
      <w:r>
        <w:rPr>
          <w:rFonts w:eastAsia="Times New Roman" w:cs="Times New Roman" w:ascii="Times New Roman" w:hAnsi="Times New Roman"/>
          <w:sz w:val="24"/>
          <w:szCs w:val="24"/>
          <w:lang w:eastAsia="ru-RU"/>
        </w:rPr>
        <w:t xml:space="preserve">: </w:t>
      </w:r>
    </w:p>
    <w:p>
      <w:pPr>
        <w:pStyle w:val="Normal"/>
        <w:spacing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pPr>
        <w:pStyle w:val="Normal"/>
        <w:spacing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pPr>
        <w:pStyle w:val="Normal"/>
        <w:spacing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усвоение обобщенных способов проектирования и планирования действий при решении финансовых задач.</w:t>
      </w:r>
    </w:p>
    <w:p>
      <w:pPr>
        <w:pStyle w:val="ListParagraph"/>
        <w:spacing w:before="0" w:after="0"/>
        <w:jc w:val="both"/>
        <w:rPr>
          <w:rFonts w:ascii="Times New Roman" w:hAnsi="Times New Roman" w:cs="Times New Roman"/>
          <w:b/>
          <w:sz w:val="24"/>
          <w:szCs w:val="24"/>
        </w:rPr>
      </w:pPr>
      <w:r>
        <w:rPr>
          <w:rFonts w:cs="Times New Roman" w:ascii="Times New Roman" w:hAnsi="Times New Roman"/>
          <w:b/>
          <w:sz w:val="24"/>
          <w:szCs w:val="24"/>
        </w:rPr>
        <w:t xml:space="preserve">                       </w:t>
      </w:r>
    </w:p>
    <w:p>
      <w:pPr>
        <w:pStyle w:val="ListParagraph"/>
        <w:spacing w:before="0" w:after="0"/>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Раздел 3. Место учебного предмета в учебном плане.</w:t>
      </w:r>
    </w:p>
    <w:p>
      <w:pPr>
        <w:pStyle w:val="Normal"/>
        <w:widowControl w:val="false"/>
        <w:spacing w:before="0" w:after="0"/>
        <w:ind w:firstLine="851"/>
        <w:jc w:val="both"/>
        <w:rPr>
          <w:rFonts w:ascii="Times New Roman" w:hAnsi="Times New Roman" w:cs="Times New Roman"/>
          <w:sz w:val="24"/>
          <w:szCs w:val="24"/>
        </w:rPr>
      </w:pPr>
      <w:r>
        <w:rPr>
          <w:rFonts w:cs="Times New Roman" w:ascii="Times New Roman" w:hAnsi="Times New Roman"/>
          <w:color w:val="000000"/>
          <w:sz w:val="24"/>
          <w:szCs w:val="24"/>
          <w:shd w:fill="FFFFFF" w:val="clear"/>
        </w:rPr>
        <w:t>Данный курс является общеобразовательным курсом базового уровня и рассчитан на изучение учащимися 10-11 классов в течение 68 часов (в том числе в X классе - 34 учебных часа из расчета 1 час в неделю и в XI классе - 34 учебных часа из расчета 1 час в неделю). Программа соответствует ФГОС СОО, реализует общеинтеллектуальное направление внеурочной деятельности.</w:t>
      </w:r>
    </w:p>
    <w:p>
      <w:pPr>
        <w:pStyle w:val="Normal"/>
        <w:shd w:val="clear" w:color="auto" w:fill="FFFFFF"/>
        <w:spacing w:before="0" w:after="0"/>
        <w:ind w:firstLine="709"/>
        <w:jc w:val="center"/>
        <w:rPr>
          <w:rFonts w:ascii="Times New Roman" w:hAnsi="Times New Roman" w:cs="Times New Roman"/>
          <w:b/>
          <w:sz w:val="24"/>
          <w:szCs w:val="24"/>
        </w:rPr>
      </w:pPr>
      <w:r>
        <w:rPr>
          <w:rFonts w:cs="Times New Roman" w:ascii="Times New Roman" w:hAnsi="Times New Roman"/>
          <w:b/>
          <w:sz w:val="24"/>
          <w:szCs w:val="24"/>
        </w:rPr>
        <w:t>4. Планируемые результаты изучения предмета.</w:t>
      </w:r>
    </w:p>
    <w:p>
      <w:pPr>
        <w:pStyle w:val="Normal"/>
        <w:shd w:val="clear" w:color="auto" w:fill="FFFFFF"/>
        <w:spacing w:before="0" w:after="0"/>
        <w:ind w:firstLine="709"/>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Программа внеурочной деятельности  направлена на достижение следующих личностных, метапредметных и предметных результатов обучения (сформулированы на основе ФГОС СОО с использованием списка общеучебных умений и способов действий):</w:t>
      </w:r>
    </w:p>
    <w:p>
      <w:pPr>
        <w:pStyle w:val="Normal"/>
        <w:spacing w:before="0" w:after="0"/>
        <w:jc w:val="both"/>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t>Требования к личностным результатам освоения курса:</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способность к самостоятельным решениям в области управления личными финансами;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сформированность сознательного, активного и ответственного поведения на финансовом рынке: поведения личности, уважающей закон, осознающей свою ответственность за решения, принимаемые в процессе взаимодействия с финансовыми институтами;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понимание прав и обязанностей в сфере управления личными финансами;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готовность вести диалог с членами семьи, представителями финансовых институтов по вопросам управления личными финансами, достигать в нём взаимопонимания;</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готовность и способность к финансовому образованию и самообразованию во взрослой жизни;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сознательное отношение к непрерывному финансовому самообразованию как условию достижения финансового благополучия;</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способность обучающегося осуществлять коммуникативную деятельность со сверстниками и педагогом в рамках занятий по финансовой грамотности.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учебная программа</w:t>
      </w:r>
    </w:p>
    <w:p>
      <w:pPr>
        <w:pStyle w:val="Normal"/>
        <w:spacing w:before="0" w:after="0"/>
        <w:jc w:val="both"/>
        <w:rPr>
          <w:rFonts w:ascii="Times New Roman" w:hAnsi="Times New Roman" w:eastAsia="Times New Roman" w:cs="Times New Roman"/>
          <w:b/>
          <w:i/>
          <w:i/>
          <w:sz w:val="24"/>
          <w:szCs w:val="24"/>
          <w:lang w:eastAsia="ru-RU"/>
        </w:rPr>
      </w:pPr>
      <w:r>
        <w:rPr>
          <w:rFonts w:eastAsia="Times New Roman" w:cs="Times New Roman" w:ascii="Times New Roman" w:hAnsi="Times New Roman"/>
          <w:b/>
          <w:i/>
          <w:sz w:val="24"/>
          <w:szCs w:val="24"/>
          <w:lang w:eastAsia="ru-RU"/>
        </w:rPr>
        <w:t>Требования к интеллектуальным (метапредметным) результатам освоения курса</w:t>
      </w:r>
      <w:r>
        <w:rPr>
          <w:rFonts w:eastAsia="Times New Roman" w:cs="Times New Roman" w:ascii="Times New Roman" w:hAnsi="Times New Roman"/>
          <w:sz w:val="24"/>
          <w:szCs w:val="24"/>
          <w:lang w:eastAsia="ru-RU"/>
        </w:rPr>
        <w:t>:</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умение самостоятельно определять финансовые цели и составлять планы по их достижению, осознавая приоритетные и второстепенные задачи;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умение выявлять альтернативные пути достижения поставленных финансовых целей;</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способность и готовность к самостоятельному поиску методов решения финансовых проблем;</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умение ориентироваться в различных источниках информации финансового характера, критически оценивать и интерпретировать информацию, получаемую из различных источников;</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умение определять назначение и функции различных финансовых институтов, ориентироваться в предлагаемых финансовых продуктах, оценивать последствия их использования;</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умение общаться и взаимодействовать с учащимися и педагогом в рамках занятий по финансовой грамотности.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i/>
          <w:sz w:val="24"/>
          <w:szCs w:val="24"/>
          <w:lang w:eastAsia="ru-RU"/>
        </w:rPr>
        <w:t>Требования к предметным результатам освоения курса</w:t>
      </w:r>
      <w:r>
        <w:rPr>
          <w:rFonts w:eastAsia="Times New Roman" w:cs="Times New Roman" w:ascii="Times New Roman" w:hAnsi="Times New Roman"/>
          <w:sz w:val="24"/>
          <w:szCs w:val="24"/>
          <w:lang w:eastAsia="ru-RU"/>
        </w:rPr>
        <w:t>:</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 xml:space="preserve"> владение базовыми понятиями: личные финансы; сбережения; банк; депозит; кредит; ипотека; процент; инвестирование; финансовый риск; портфель инвестиций; страхование; договор на услуги по страхованию; медицинское страхование; автострахование; страхование жизни; страховой случай; фондовый рынок; ценные бумаги; акции; облигации; налоги; пошлины; сборы; налоговая система; ИНН; налоговый вычет; пеня по налогам; пенсия; пенсионная система; пенсионные накопления; бизнес; стартап; бизнес-план; бизнес-ангел; венчурный предприниматель; финансовое мошенничество; финансовые пирамиды;</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eastAsia="ru-RU"/>
        </w:rPr>
        <w:tab/>
        <w:t xml:space="preserve"> </w:t>
      </w:r>
      <w:r>
        <w:rPr>
          <w:rFonts w:eastAsia="Times New Roman" w:cs="Times New Roman" w:ascii="Times New Roman" w:hAnsi="Times New Roman"/>
          <w:sz w:val="24"/>
          <w:szCs w:val="24"/>
          <w:u w:val="single"/>
          <w:lang w:eastAsia="ru-RU"/>
        </w:rPr>
        <w:t>владение знанием</w:t>
      </w:r>
      <w:r>
        <w:rPr>
          <w:rFonts w:eastAsia="Times New Roman" w:cs="Times New Roman" w:ascii="Times New Roman" w:hAnsi="Times New Roman"/>
          <w:sz w:val="24"/>
          <w:szCs w:val="24"/>
          <w:lang w:eastAsia="ru-RU"/>
        </w:rPr>
        <w:t>:</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 основных целях управления личными финансами,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мотивах сбережений, возможностях и ограничениях использования заёмных средств;</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 устройстве банковской системы, особенностях банковских продуктов для физических лиц, правилах инвестирования денежных средств в банковские продукты и привлечения кредитов;</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 видах финансовых рисков и способах минимизации их последствий для семейного бюджета;</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 функционировании страхового рынка, субъектах страхования, страховых продуктах и их специфике;</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 структуре фондового рынка, основных участниках фондового рынка, ценных бумагах, обращающихся на фондовом рынке, и особенностях инвестирования в них;</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 устройстве налоговой системы государства, правилах налогообложения граждан, содержании основных личных налогов, правах и обязанностях налогоплательщика, последствиях в случае уклонения от уплаты налогов;</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 особенностях пенсионной системы в России, видах пенсий, факторах, определяющих размер пенсии, способах формирования будущей пенсии;</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об основах функционирования и организации бизнеса, структуре бизнес-плана, налогообложении малого бизнеса и источниках его финансирования;</w:t>
      </w:r>
    </w:p>
    <w:p>
      <w:pPr>
        <w:pStyle w:val="Normal"/>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 видах финансовых мошенничеств и особенностях их функционирования, способах идентификации финансовых мошенничеств среди предлагаемых финансовых продуктов.</w:t>
      </w:r>
    </w:p>
    <w:p>
      <w:pPr>
        <w:pStyle w:val="Normal"/>
        <w:shd w:val="clear" w:color="auto" w:fill="FFFFFF"/>
        <w:spacing w:before="0" w:after="0"/>
        <w:ind w:firstLine="709"/>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r>
    </w:p>
    <w:p>
      <w:pPr>
        <w:pStyle w:val="Normal"/>
        <w:shd w:val="clear" w:color="auto" w:fill="FFFFFF"/>
        <w:spacing w:before="0" w:after="0"/>
        <w:jc w:val="center"/>
        <w:rPr>
          <w:rFonts w:ascii="Times New Roman" w:hAnsi="Times New Roman" w:eastAsia="Times New Roman" w:cs="Times New Roman"/>
          <w:b/>
          <w:color w:val="333333"/>
          <w:sz w:val="24"/>
          <w:szCs w:val="24"/>
          <w:lang w:eastAsia="ru-RU"/>
        </w:rPr>
      </w:pPr>
      <w:r>
        <w:rPr>
          <w:rFonts w:cs="Times New Roman" w:ascii="Times New Roman" w:hAnsi="Times New Roman"/>
          <w:b/>
          <w:sz w:val="24"/>
          <w:szCs w:val="24"/>
        </w:rPr>
        <w:t>5. Содержание учебного предмета, курса.</w:t>
      </w:r>
    </w:p>
    <w:p>
      <w:pPr>
        <w:pStyle w:val="Normal"/>
        <w:shd w:val="clear" w:color="auto" w:fill="FFFFFF"/>
        <w:spacing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Курс финансовой грамотности в 10—11классах состоит из отдельных модулей, каждый из которых разбит на несколько занятий. В каждом занятии содержится как теоретический материал, так и практические задания, которые позволят ученику закрепить знания, полученные в ходе изучения содержания занятия, сформировать практические умения. Последовательность модулей выстроена таким образом, чтобы учащийся имел возможность изучить все вопросы для успешного решения в будущем стоящих перед ним финансовых задач. </w:t>
      </w:r>
    </w:p>
    <w:tbl>
      <w:tblPr>
        <w:tblW w:w="970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09"/>
        <w:gridCol w:w="5964"/>
        <w:gridCol w:w="1614"/>
        <w:gridCol w:w="1513"/>
      </w:tblGrid>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ind w:firstLine="851"/>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Тема</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Кол-во ч.</w:t>
            </w:r>
          </w:p>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10 класс</w:t>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Кол-во ч.</w:t>
            </w:r>
          </w:p>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11 класс</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Банки: чем они могут быть вам полезны в жизни</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Фондовый рынок: как его использовать для роста доходов</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Налоги: почему их надо платить и чем грозит неуплата</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Страхование: что и как надо страховать, чтобы не попасть в беду</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Собственный бизнес: как создать и не потерять</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Финансовые мошенничества: как распознать и не стать жертвой</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sz w:val="24"/>
                <w:szCs w:val="24"/>
              </w:rPr>
            </w:pPr>
            <w:r>
              <w:rPr>
                <w:rFonts w:cs="Times New Roman" w:ascii="Times New Roman" w:hAnsi="Times New Roman"/>
                <w:sz w:val="24"/>
                <w:szCs w:val="24"/>
              </w:rPr>
              <w:t>Обеспеченная старость: возможности пенсионного  накопления</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5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rPr>
                <w:rFonts w:ascii="Times New Roman" w:hAnsi="Times New Roman" w:cs="Times New Roman"/>
                <w:b/>
                <w:bCs/>
                <w:sz w:val="24"/>
                <w:szCs w:val="24"/>
              </w:rPr>
            </w:pPr>
            <w:r>
              <w:rPr>
                <w:rFonts w:cs="Times New Roman" w:ascii="Times New Roman" w:hAnsi="Times New Roman"/>
                <w:sz w:val="24"/>
                <w:szCs w:val="24"/>
              </w:rPr>
              <w:t>Итоговое занятие по курсу</w:t>
            </w:r>
          </w:p>
        </w:tc>
        <w:tc>
          <w:tcPr>
            <w:tcW w:w="1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rFonts w:ascii="Times New Roman" w:hAnsi="Times New Roman" w:cs="Times New Roman"/>
                <w:sz w:val="24"/>
                <w:szCs w:val="24"/>
              </w:rPr>
            </w:pPr>
            <w:r>
              <w:rPr>
                <w:rFonts w:cs="Times New Roman" w:ascii="Times New Roman" w:hAnsi="Times New Roman"/>
                <w:sz w:val="24"/>
                <w:szCs w:val="24"/>
              </w:rPr>
              <w:t>1</w:t>
            </w:r>
          </w:p>
        </w:tc>
      </w:tr>
    </w:tbl>
    <w:p>
      <w:pPr>
        <w:pStyle w:val="Normal"/>
        <w:shd w:val="clear" w:color="auto" w:fill="FFFFFF"/>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before="0" w:after="0"/>
        <w:jc w:val="center"/>
        <w:rPr>
          <w:rFonts w:ascii="Times New Roman" w:hAnsi="Times New Roman" w:cs="Times New Roman"/>
          <w:b/>
          <w:sz w:val="24"/>
          <w:szCs w:val="24"/>
        </w:rPr>
      </w:pPr>
      <w:r>
        <w:rPr>
          <w:rFonts w:cs="Times New Roman" w:ascii="Times New Roman" w:hAnsi="Times New Roman"/>
          <w:b/>
          <w:sz w:val="24"/>
          <w:szCs w:val="24"/>
        </w:rPr>
        <w:t>6. Тематическое планирование.</w:t>
      </w:r>
    </w:p>
    <w:p>
      <w:pPr>
        <w:pStyle w:val="Normal"/>
        <w:shd w:val="clear" w:color="auto" w:fill="FFFFFF"/>
        <w:spacing w:before="0" w:after="0"/>
        <w:jc w:val="center"/>
        <w:rPr>
          <w:rFonts w:ascii="Times New Roman" w:hAnsi="Times New Roman" w:eastAsia="Times New Roman" w:cs="Times New Roman"/>
          <w:b/>
          <w:color w:val="333333"/>
          <w:sz w:val="24"/>
          <w:szCs w:val="24"/>
          <w:lang w:eastAsia="ru-RU"/>
        </w:rPr>
      </w:pPr>
      <w:r>
        <w:rPr>
          <w:rFonts w:eastAsia="Times New Roman" w:cs="Times New Roman" w:ascii="Times New Roman" w:hAnsi="Times New Roman"/>
          <w:b/>
          <w:color w:val="333333"/>
          <w:sz w:val="24"/>
          <w:szCs w:val="24"/>
          <w:lang w:eastAsia="ru-RU"/>
        </w:rPr>
      </w:r>
    </w:p>
    <w:tbl>
      <w:tblPr>
        <w:tblW w:w="4950" w:type="pct"/>
        <w:jc w:val="left"/>
        <w:tblInd w:w="154" w:type="dxa"/>
        <w:tblLayout w:type="fixed"/>
        <w:tblCellMar>
          <w:top w:w="0" w:type="dxa"/>
          <w:left w:w="108" w:type="dxa"/>
          <w:bottom w:w="0" w:type="dxa"/>
          <w:right w:w="108" w:type="dxa"/>
        </w:tblCellMar>
        <w:tblLook w:firstRow="1" w:noVBand="1" w:lastRow="0" w:firstColumn="1" w:lastColumn="0" w:noHBand="0" w:val="04a0"/>
      </w:tblPr>
      <w:tblGrid>
        <w:gridCol w:w="1541"/>
        <w:gridCol w:w="812"/>
        <w:gridCol w:w="1900"/>
        <w:gridCol w:w="5136"/>
      </w:tblGrid>
      <w:tr>
        <w:trPr>
          <w:trHeight w:val="703"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
                <w:bCs/>
                <w:color w:val="333333"/>
                <w:sz w:val="24"/>
                <w:szCs w:val="24"/>
                <w:lang w:eastAsia="ru-RU"/>
              </w:rPr>
              <w:t>Раздел</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left="34" w:hanging="0"/>
              <w:jc w:val="center"/>
              <w:rPr>
                <w:rFonts w:ascii="Times New Roman" w:hAnsi="Times New Roman" w:eastAsia="Times New Roman" w:cs="Times New Roman"/>
                <w:b/>
                <w:bCs/>
                <w:color w:val="333333"/>
                <w:sz w:val="24"/>
                <w:szCs w:val="24"/>
                <w:lang w:eastAsia="ru-RU"/>
              </w:rPr>
            </w:pPr>
            <w:r>
              <w:rPr>
                <w:rFonts w:eastAsia="Times New Roman" w:cs="Times New Roman" w:ascii="Times New Roman" w:hAnsi="Times New Roman"/>
                <w:b/>
                <w:bCs/>
                <w:color w:val="333333"/>
                <w:sz w:val="24"/>
                <w:szCs w:val="24"/>
                <w:lang w:eastAsia="ru-RU"/>
              </w:rPr>
              <w:t>Кол-во часов</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34" w:hanging="0"/>
              <w:jc w:val="center"/>
              <w:rPr>
                <w:rFonts w:ascii="Times New Roman" w:hAnsi="Times New Roman" w:cs="Times New Roman"/>
                <w:b/>
                <w:iCs/>
                <w:color w:val="000000"/>
                <w:sz w:val="24"/>
                <w:szCs w:val="24"/>
              </w:rPr>
            </w:pPr>
            <w:r>
              <w:rPr>
                <w:rFonts w:cs="Times New Roman" w:ascii="Times New Roman" w:hAnsi="Times New Roman"/>
                <w:b/>
                <w:iCs/>
                <w:color w:val="000000"/>
                <w:sz w:val="24"/>
                <w:szCs w:val="24"/>
              </w:rPr>
              <w:t>Характеристи</w:t>
            </w:r>
          </w:p>
          <w:p>
            <w:pPr>
              <w:pStyle w:val="Normal"/>
              <w:widowControl w:val="false"/>
              <w:spacing w:before="0" w:after="0"/>
              <w:ind w:left="34" w:hanging="0"/>
              <w:jc w:val="center"/>
              <w:rPr>
                <w:rFonts w:ascii="Times New Roman" w:hAnsi="Times New Roman" w:eastAsia="Times New Roman" w:cs="Times New Roman"/>
                <w:color w:val="333333"/>
                <w:sz w:val="24"/>
                <w:szCs w:val="24"/>
                <w:lang w:eastAsia="ru-RU"/>
              </w:rPr>
            </w:pPr>
            <w:r>
              <w:rPr>
                <w:rFonts w:cs="Times New Roman" w:ascii="Times New Roman" w:hAnsi="Times New Roman"/>
                <w:b/>
                <w:iCs/>
                <w:color w:val="000000"/>
                <w:sz w:val="24"/>
                <w:szCs w:val="24"/>
              </w:rPr>
              <w:t>ка основных видов деятельности обучающихся</w:t>
            </w:r>
          </w:p>
        </w:tc>
        <w:tc>
          <w:tcPr>
            <w:tcW w:w="5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34" w:right="39" w:hanging="0"/>
              <w:jc w:val="center"/>
              <w:rPr>
                <w:rFonts w:ascii="Times New Roman" w:hAnsi="Times New Roman" w:eastAsia="Times New Roman" w:cs="Times New Roman"/>
                <w:b/>
                <w:bCs/>
                <w:color w:val="333333"/>
                <w:sz w:val="24"/>
                <w:szCs w:val="24"/>
                <w:lang w:eastAsia="ru-RU"/>
              </w:rPr>
            </w:pPr>
            <w:r>
              <w:rPr>
                <w:rFonts w:cs="Times New Roman" w:ascii="Times New Roman" w:hAnsi="Times New Roman"/>
                <w:b/>
                <w:iCs/>
                <w:color w:val="000000"/>
                <w:sz w:val="24"/>
                <w:szCs w:val="24"/>
              </w:rPr>
              <w:t>Базовые понятия, личностные характеристики и установки, умения, компетенции</w:t>
            </w:r>
          </w:p>
        </w:tc>
      </w:tr>
      <w:tr>
        <w:trPr>
          <w:trHeight w:val="1137"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Банки: чем они могут быть вам полезны в жизни</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34"/>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10</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34" w:right="39" w:hanging="0"/>
              <w:jc w:val="both"/>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lang w:eastAsia="ru-RU"/>
              </w:rPr>
              <w:t xml:space="preserve"> </w:t>
            </w: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необходимого вида кредита.</w:t>
            </w:r>
          </w:p>
          <w:p>
            <w:pPr>
              <w:pStyle w:val="Normal"/>
              <w:widowControl w:val="false"/>
              <w:spacing w:before="0" w:after="0"/>
              <w:ind w:left="34" w:right="39" w:hanging="0"/>
              <w:jc w:val="both"/>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pPr>
              <w:pStyle w:val="Normal"/>
              <w:widowControl w:val="false"/>
              <w:spacing w:before="0" w:after="0"/>
              <w:ind w:left="34" w:right="39" w:hanging="0"/>
              <w:jc w:val="both"/>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Выбирать подходящий вид вложения денежных средств в банке,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pPr>
              <w:pStyle w:val="Normal"/>
              <w:widowControl w:val="false"/>
              <w:spacing w:before="0" w:after="0"/>
              <w:ind w:left="34" w:right="39" w:hanging="0"/>
              <w:jc w:val="both"/>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tc>
      </w:tr>
      <w:tr>
        <w:trPr>
          <w:trHeight w:val="706"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Фондовый рынок: как его использовать для роста доходов</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175"/>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10</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Понятие фондового рынка, виды ценных бумаг, разновидности паевых</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 xml:space="preserve"> </w:t>
            </w: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tc>
      </w:tr>
      <w:tr>
        <w:trPr>
          <w:trHeight w:val="769"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ind w:firstLine="9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Налоги: почему их надо платить и чем грозит неуплата</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34"/>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8</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34"/>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ind w:firstLine="34"/>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Организовывать свои отношения с налоговыми органами, своевременно реагировать на изменения в налоговом законодательстве.</w:t>
            </w:r>
          </w:p>
        </w:tc>
      </w:tr>
      <w:tr>
        <w:trPr>
          <w:trHeight w:val="810"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ind w:firstLine="9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Страхование: что и как надо страховать, чтобы не попасть в беду</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34"/>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12</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34"/>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ind w:firstLine="34"/>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tc>
      </w:tr>
      <w:tr>
        <w:trPr>
          <w:trHeight w:val="769"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Собственный бизнес: как создать  и не потерять</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34"/>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10</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34"/>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ind w:firstLine="34"/>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среднем бизнесе, определение рисков и их снижение.</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Понимание порядка 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w:t>
            </w:r>
          </w:p>
        </w:tc>
      </w:tr>
      <w:tr>
        <w:trPr>
          <w:trHeight w:val="769"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Финансовые мошенничества: как распознать и не стать жертвой</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34"/>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10</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34"/>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Хайп, фишинг, фарминг. Виды рисков при осуществлении финансовых операций, способы защиты от финансовых мошенничеств, знания о признаках финансовой пирамиды.</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Понимание взаимосвязей риск – доходность инвестиционных инструментов, ключевых характеристик выбора стратегии инвестирования, особенностей функционирования мошеннических финансовых схем.</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инвестиционных предложений, отличить фишинговый сайт от подлинного, защитить себя от фарминга и фишинга.</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tc>
      </w:tr>
      <w:tr>
        <w:trPr>
          <w:trHeight w:val="769" w:hRule="atLeast"/>
        </w:trPr>
        <w:tc>
          <w:tcPr>
            <w:tcW w:w="1541"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Обеспечен</w:t>
            </w:r>
          </w:p>
          <w:p>
            <w:pPr>
              <w:pStyle w:val="Normal"/>
              <w:widowControl w:val="false"/>
              <w:spacing w:before="0" w:after="0"/>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ная старость: возможности пенсионного накопления</w:t>
            </w:r>
          </w:p>
        </w:tc>
        <w:tc>
          <w:tcPr>
            <w:tcW w:w="812" w:type="dxa"/>
            <w:tcBorders>
              <w:top w:val="single" w:sz="4" w:space="0" w:color="000000"/>
              <w:left w:val="single" w:sz="4" w:space="0" w:color="000000"/>
              <w:bottom w:val="single" w:sz="4" w:space="0" w:color="000000"/>
              <w:right w:val="single" w:sz="4" w:space="0" w:color="000000"/>
            </w:tcBorders>
            <w:tcMar>
              <w:left w:w="5" w:type="dxa"/>
              <w:right w:w="0" w:type="dxa"/>
            </w:tcMar>
            <w:vAlign w:val="center"/>
          </w:tcPr>
          <w:p>
            <w:pPr>
              <w:pStyle w:val="Normal"/>
              <w:widowControl w:val="false"/>
              <w:spacing w:before="0" w:after="0"/>
              <w:ind w:firstLine="34"/>
              <w:jc w:val="center"/>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7</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34"/>
              <w:rPr>
                <w:rFonts w:ascii="Times New Roman" w:hAnsi="Times New Roman" w:eastAsia="Times New Roman" w:cs="Times New Roman"/>
                <w:bCs/>
                <w:color w:val="333333"/>
                <w:sz w:val="24"/>
                <w:szCs w:val="24"/>
                <w:lang w:eastAsia="ru-RU"/>
              </w:rPr>
            </w:pPr>
            <w:r>
              <w:rPr>
                <w:rFonts w:eastAsia="Times New Roman" w:cs="Times New Roman" w:ascii="Times New Roman" w:hAnsi="Times New Roman"/>
                <w:color w:val="333333"/>
                <w:sz w:val="24"/>
                <w:szCs w:val="24"/>
                <w:lang w:eastAsia="ru-RU"/>
              </w:rPr>
              <w:t xml:space="preserve">Познавательная деятельность, </w:t>
            </w:r>
            <w:r>
              <w:rPr>
                <w:rFonts w:eastAsia="Times New Roman" w:cs="Times New Roman" w:ascii="Times New Roman" w:hAnsi="Times New Roman"/>
                <w:bCs/>
                <w:color w:val="333333"/>
                <w:sz w:val="24"/>
                <w:szCs w:val="24"/>
                <w:lang w:eastAsia="ru-RU"/>
              </w:rPr>
              <w:t>познавательные беседы, исследователь</w:t>
            </w:r>
          </w:p>
          <w:p>
            <w:pPr>
              <w:pStyle w:val="Normal"/>
              <w:widowControl w:val="false"/>
              <w:spacing w:before="0" w:after="0"/>
              <w:rPr>
                <w:rFonts w:ascii="Times New Roman" w:hAnsi="Times New Roman" w:eastAsia="Times New Roman" w:cs="Times New Roman"/>
                <w:color w:val="333333"/>
                <w:sz w:val="24"/>
                <w:szCs w:val="24"/>
                <w:lang w:eastAsia="ru-RU"/>
              </w:rPr>
            </w:pPr>
            <w:r>
              <w:rPr>
                <w:rFonts w:eastAsia="Times New Roman" w:cs="Times New Roman" w:ascii="Times New Roman" w:hAnsi="Times New Roman"/>
                <w:bCs/>
                <w:color w:val="333333"/>
                <w:sz w:val="24"/>
                <w:szCs w:val="24"/>
                <w:lang w:eastAsia="ru-RU"/>
              </w:rPr>
              <w:t>ская практика обучающихся, интеллектуальные игры</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Базовые понятия и знания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Личностные характеристики и установки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Осознание факторов,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Умения</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u w:val="single"/>
                <w:lang w:eastAsia="ru-RU"/>
              </w:rPr>
            </w:pPr>
            <w:r>
              <w:rPr>
                <w:rFonts w:eastAsia="Times New Roman" w:cs="Times New Roman" w:ascii="Times New Roman" w:hAnsi="Times New Roman"/>
                <w:color w:val="333333"/>
                <w:sz w:val="24"/>
                <w:szCs w:val="24"/>
                <w:u w:val="single"/>
                <w:lang w:eastAsia="ru-RU"/>
              </w:rPr>
              <w:t>Компетенции</w:t>
            </w:r>
          </w:p>
          <w:p>
            <w:pPr>
              <w:pStyle w:val="Normal"/>
              <w:widowControl w:val="false"/>
              <w:spacing w:before="0" w:after="0"/>
              <w:ind w:left="34" w:right="39" w:hanging="0"/>
              <w:jc w:val="both"/>
              <w:textAlignment w:val="top"/>
              <w:rPr>
                <w:rFonts w:ascii="Times New Roman" w:hAnsi="Times New Roman" w:eastAsia="Times New Roman" w:cs="Times New Roman"/>
                <w:color w:val="333333"/>
                <w:sz w:val="24"/>
                <w:szCs w:val="24"/>
                <w:lang w:eastAsia="ru-RU"/>
              </w:rPr>
            </w:pPr>
            <w:r>
              <w:rPr>
                <w:rFonts w:eastAsia="Times New Roman" w:cs="Times New Roman" w:ascii="Times New Roman" w:hAnsi="Times New Roman"/>
                <w:color w:val="333333"/>
                <w:sz w:val="24"/>
                <w:szCs w:val="24"/>
                <w:lang w:eastAsia="ru-RU"/>
              </w:rPr>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tc>
      </w:tr>
    </w:tbl>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ind w:firstLine="567"/>
        <w:jc w:val="center"/>
        <w:rPr>
          <w:rFonts w:ascii="Times New Roman" w:hAnsi="Times New Roman" w:cs="Times New Roman"/>
          <w:b/>
          <w:bCs/>
          <w:sz w:val="24"/>
          <w:szCs w:val="24"/>
        </w:rPr>
      </w:pPr>
      <w:r>
        <w:rPr>
          <w:rFonts w:cs="Times New Roman" w:ascii="Times New Roman" w:hAnsi="Times New Roman"/>
          <w:b/>
          <w:sz w:val="24"/>
          <w:szCs w:val="24"/>
        </w:rPr>
        <w:t xml:space="preserve">Раздел 7. </w:t>
      </w:r>
      <w:r>
        <w:rPr>
          <w:rFonts w:cs="Times New Roman" w:ascii="Times New Roman" w:hAnsi="Times New Roman"/>
          <w:b/>
          <w:bCs/>
          <w:sz w:val="24"/>
          <w:szCs w:val="24"/>
        </w:rPr>
        <w:t>Учебно-методическое и материально-техническое обеспечение</w:t>
      </w:r>
    </w:p>
    <w:p>
      <w:pPr>
        <w:pStyle w:val="Normal"/>
        <w:widowControl w:val="false"/>
        <w:suppressAutoHyphens w:val="true"/>
        <w:spacing w:before="0" w:after="0"/>
        <w:ind w:firstLine="1418"/>
        <w:jc w:val="both"/>
        <w:rPr>
          <w:rFonts w:ascii="Times New Roman" w:hAnsi="Times New Roman" w:eastAsia="Arial Unicode MS" w:cs="Times New Roman"/>
          <w:b/>
          <w:sz w:val="24"/>
          <w:szCs w:val="24"/>
          <w:lang w:eastAsia="hi-IN" w:bidi="hi-IN"/>
        </w:rPr>
      </w:pPr>
      <w:r>
        <w:rPr>
          <w:rFonts w:eastAsia="Arial Unicode MS" w:cs="Times New Roman" w:ascii="Times New Roman" w:hAnsi="Times New Roman"/>
          <w:b/>
          <w:sz w:val="24"/>
          <w:szCs w:val="24"/>
          <w:lang w:eastAsia="hi-IN" w:bidi="hi-IN"/>
        </w:rPr>
        <w:t>Интернет-ресурсы.</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 </w:t>
      </w:r>
      <w:hyperlink r:id="rId2">
        <w:r>
          <w:rPr>
            <w:rStyle w:val="-"/>
            <w:rFonts w:cs="Times New Roman" w:ascii="Times New Roman" w:hAnsi="Times New Roman"/>
            <w:sz w:val="24"/>
            <w:szCs w:val="24"/>
          </w:rPr>
          <w:t>www.ereport.ru</w:t>
        </w:r>
      </w:hyperlink>
      <w:r>
        <w:rPr>
          <w:rFonts w:cs="Times New Roman" w:ascii="Times New Roman" w:hAnsi="Times New Roman"/>
          <w:sz w:val="24"/>
          <w:szCs w:val="24"/>
        </w:rPr>
        <w:t xml:space="preserve">  — обзорная информация по мировой экономике.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2. </w:t>
      </w:r>
      <w:hyperlink r:id="rId3">
        <w:r>
          <w:rPr>
            <w:rStyle w:val="-"/>
            <w:rFonts w:cs="Times New Roman" w:ascii="Times New Roman" w:hAnsi="Times New Roman"/>
            <w:sz w:val="24"/>
            <w:szCs w:val="24"/>
          </w:rPr>
          <w:t>www.cmmarket.ru</w:t>
        </w:r>
      </w:hyperlink>
      <w:r>
        <w:rPr>
          <w:rFonts w:cs="Times New Roman" w:ascii="Times New Roman" w:hAnsi="Times New Roman"/>
          <w:sz w:val="24"/>
          <w:szCs w:val="24"/>
        </w:rPr>
        <w:t xml:space="preserve">  — обзоры мировых товарных рынков.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3. </w:t>
      </w:r>
      <w:hyperlink r:id="rId4">
        <w:r>
          <w:rPr>
            <w:rStyle w:val="-"/>
            <w:rFonts w:cs="Times New Roman" w:ascii="Times New Roman" w:hAnsi="Times New Roman"/>
            <w:sz w:val="24"/>
            <w:szCs w:val="24"/>
          </w:rPr>
          <w:t>http://www.rbc.ru/</w:t>
        </w:r>
      </w:hyperlink>
      <w:r>
        <w:rPr>
          <w:rFonts w:cs="Times New Roman" w:ascii="Times New Roman" w:hAnsi="Times New Roman"/>
          <w:sz w:val="24"/>
          <w:szCs w:val="24"/>
        </w:rPr>
        <w:t xml:space="preserve">  — информационное агентство «РосБизнесКонсалтинг».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4. </w:t>
      </w:r>
      <w:hyperlink r:id="rId5">
        <w:r>
          <w:rPr>
            <w:rStyle w:val="-"/>
            <w:rFonts w:cs="Times New Roman" w:ascii="Times New Roman" w:hAnsi="Times New Roman"/>
            <w:sz w:val="24"/>
            <w:szCs w:val="24"/>
          </w:rPr>
          <w:t>www.stat.hse.ru</w:t>
        </w:r>
      </w:hyperlink>
      <w:r>
        <w:rPr>
          <w:rFonts w:cs="Times New Roman" w:ascii="Times New Roman" w:hAnsi="Times New Roman"/>
          <w:sz w:val="24"/>
          <w:szCs w:val="24"/>
        </w:rPr>
        <w:t xml:space="preserve">  — статистический портал Высшей школы экономики.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5. </w:t>
      </w:r>
      <w:hyperlink r:id="rId6">
        <w:r>
          <w:rPr>
            <w:rStyle w:val="-"/>
            <w:rFonts w:cs="Times New Roman" w:ascii="Times New Roman" w:hAnsi="Times New Roman"/>
            <w:sz w:val="24"/>
            <w:szCs w:val="24"/>
          </w:rPr>
          <w:t>www.cefir.ru</w:t>
        </w:r>
      </w:hyperlink>
      <w:r>
        <w:rPr>
          <w:rFonts w:cs="Times New Roman" w:ascii="Times New Roman" w:hAnsi="Times New Roman"/>
          <w:sz w:val="24"/>
          <w:szCs w:val="24"/>
        </w:rPr>
        <w:t xml:space="preserve">  — официальный сайт ЦЭФИР — Центра экономических и финансовых исследований.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6. </w:t>
      </w:r>
      <w:hyperlink r:id="rId7">
        <w:r>
          <w:rPr>
            <w:rStyle w:val="-"/>
            <w:rFonts w:cs="Times New Roman" w:ascii="Times New Roman" w:hAnsi="Times New Roman"/>
            <w:sz w:val="24"/>
            <w:szCs w:val="24"/>
          </w:rPr>
          <w:t>www.beafnd.org</w:t>
        </w:r>
      </w:hyperlink>
      <w:r>
        <w:rPr>
          <w:rFonts w:cs="Times New Roman" w:ascii="Times New Roman" w:hAnsi="Times New Roman"/>
          <w:sz w:val="24"/>
          <w:szCs w:val="24"/>
        </w:rPr>
        <w:t xml:space="preserve">   — Фонд «Бюро экономического анализа».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7. </w:t>
      </w:r>
      <w:hyperlink r:id="rId8">
        <w:r>
          <w:rPr>
            <w:rStyle w:val="-"/>
            <w:rFonts w:cs="Times New Roman" w:ascii="Times New Roman" w:hAnsi="Times New Roman"/>
            <w:sz w:val="24"/>
            <w:szCs w:val="24"/>
          </w:rPr>
          <w:t>www.vopreco.ru</w:t>
        </w:r>
      </w:hyperlink>
      <w:r>
        <w:rPr>
          <w:rFonts w:cs="Times New Roman" w:ascii="Times New Roman" w:hAnsi="Times New Roman"/>
          <w:sz w:val="24"/>
          <w:szCs w:val="24"/>
        </w:rPr>
        <w:t xml:space="preserve">  — официальный сайт журнала «Вопросы экономики».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8. </w:t>
      </w:r>
      <w:hyperlink r:id="rId9">
        <w:r>
          <w:rPr>
            <w:rStyle w:val="-"/>
            <w:rFonts w:cs="Times New Roman" w:ascii="Times New Roman" w:hAnsi="Times New Roman"/>
            <w:sz w:val="24"/>
            <w:szCs w:val="24"/>
          </w:rPr>
          <w:t>www.tpprf.ru</w:t>
        </w:r>
      </w:hyperlink>
      <w:r>
        <w:rPr>
          <w:rFonts w:cs="Times New Roman" w:ascii="Times New Roman" w:hAnsi="Times New Roman"/>
          <w:sz w:val="24"/>
          <w:szCs w:val="24"/>
        </w:rPr>
        <w:t xml:space="preserve">  – Торгово-промышленная палата Российской Федерации.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9. </w:t>
      </w:r>
      <w:hyperlink r:id="rId10">
        <w:r>
          <w:rPr>
            <w:rStyle w:val="-"/>
            <w:rFonts w:cs="Times New Roman" w:ascii="Times New Roman" w:hAnsi="Times New Roman"/>
            <w:sz w:val="24"/>
            <w:szCs w:val="24"/>
          </w:rPr>
          <w:t>www.rts.micex.ru</w:t>
        </w:r>
      </w:hyperlink>
      <w:r>
        <w:rPr>
          <w:rFonts w:cs="Times New Roman" w:ascii="Times New Roman" w:hAnsi="Times New Roman"/>
          <w:sz w:val="24"/>
          <w:szCs w:val="24"/>
        </w:rPr>
        <w:t xml:space="preserve">  – РТС и ММВБ – объединённая биржа.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10. </w:t>
      </w:r>
      <w:hyperlink r:id="rId11">
        <w:r>
          <w:rPr>
            <w:rStyle w:val="-"/>
            <w:rFonts w:cs="Times New Roman" w:ascii="Times New Roman" w:hAnsi="Times New Roman"/>
            <w:sz w:val="24"/>
            <w:szCs w:val="24"/>
          </w:rPr>
          <w:t>www.economy.gov.ru/minec/main</w:t>
        </w:r>
      </w:hyperlink>
      <w:r>
        <w:rPr>
          <w:rFonts w:cs="Times New Roman" w:ascii="Times New Roman" w:hAnsi="Times New Roman"/>
          <w:sz w:val="24"/>
          <w:szCs w:val="24"/>
        </w:rPr>
        <w:t xml:space="preserve">   — Министерство экономического развития Российской Федерации.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11. </w:t>
      </w:r>
      <w:hyperlink r:id="rId12">
        <w:r>
          <w:rPr>
            <w:rStyle w:val="-"/>
            <w:rFonts w:cs="Times New Roman" w:ascii="Times New Roman" w:hAnsi="Times New Roman"/>
            <w:sz w:val="24"/>
            <w:szCs w:val="24"/>
          </w:rPr>
          <w:t>www.minpromtorg.gov.ru</w:t>
        </w:r>
      </w:hyperlink>
      <w:r>
        <w:rPr>
          <w:rFonts w:cs="Times New Roman" w:ascii="Times New Roman" w:hAnsi="Times New Roman"/>
          <w:sz w:val="24"/>
          <w:szCs w:val="24"/>
        </w:rPr>
        <w:t xml:space="preserve">  – Министерство промышленности и торговли Российской Федерации. 12. </w:t>
      </w:r>
      <w:hyperlink r:id="rId13">
        <w:r>
          <w:rPr>
            <w:rStyle w:val="-"/>
            <w:rFonts w:cs="Times New Roman" w:ascii="Times New Roman" w:hAnsi="Times New Roman"/>
            <w:sz w:val="24"/>
            <w:szCs w:val="24"/>
          </w:rPr>
          <w:t>www.fas.gov.ru</w:t>
        </w:r>
      </w:hyperlink>
      <w:r>
        <w:rPr>
          <w:rFonts w:cs="Times New Roman" w:ascii="Times New Roman" w:hAnsi="Times New Roman"/>
          <w:sz w:val="24"/>
          <w:szCs w:val="24"/>
        </w:rPr>
        <w:t xml:space="preserve">  – Федеральная антимонопольная служба России.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13. </w:t>
      </w:r>
      <w:hyperlink r:id="rId14">
        <w:r>
          <w:rPr>
            <w:rStyle w:val="-"/>
            <w:rFonts w:cs="Times New Roman" w:ascii="Times New Roman" w:hAnsi="Times New Roman"/>
            <w:sz w:val="24"/>
            <w:szCs w:val="24"/>
          </w:rPr>
          <w:t>www.minfin.ru</w:t>
        </w:r>
      </w:hyperlink>
      <w:r>
        <w:rPr>
          <w:rFonts w:cs="Times New Roman" w:ascii="Times New Roman" w:hAnsi="Times New Roman"/>
          <w:sz w:val="24"/>
          <w:szCs w:val="24"/>
        </w:rPr>
        <w:t xml:space="preserve">  — Министерство финансов Российской Федерации.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14. </w:t>
      </w:r>
      <w:hyperlink r:id="rId15">
        <w:r>
          <w:rPr>
            <w:rStyle w:val="-"/>
            <w:rFonts w:cs="Times New Roman" w:ascii="Times New Roman" w:hAnsi="Times New Roman"/>
            <w:sz w:val="24"/>
            <w:szCs w:val="24"/>
          </w:rPr>
          <w:t>www.cbr.ru</w:t>
        </w:r>
      </w:hyperlink>
      <w:r>
        <w:rPr>
          <w:rFonts w:cs="Times New Roman" w:ascii="Times New Roman" w:hAnsi="Times New Roman"/>
          <w:sz w:val="24"/>
          <w:szCs w:val="24"/>
        </w:rPr>
        <w:t xml:space="preserve">  — Центральный банк Российской Федерации.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15. </w:t>
      </w:r>
      <w:hyperlink r:id="rId16">
        <w:r>
          <w:rPr>
            <w:rStyle w:val="-"/>
            <w:rFonts w:cs="Times New Roman" w:ascii="Times New Roman" w:hAnsi="Times New Roman"/>
            <w:sz w:val="24"/>
            <w:szCs w:val="24"/>
          </w:rPr>
          <w:t>www.gks.ru</w:t>
        </w:r>
      </w:hyperlink>
      <w:r>
        <w:rPr>
          <w:rFonts w:cs="Times New Roman" w:ascii="Times New Roman" w:hAnsi="Times New Roman"/>
          <w:sz w:val="24"/>
          <w:szCs w:val="24"/>
        </w:rPr>
        <w:t xml:space="preserve">  – Федеральная служба государственной статистики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16. </w:t>
      </w:r>
      <w:hyperlink r:id="rId17">
        <w:r>
          <w:rPr>
            <w:rStyle w:val="-"/>
            <w:rFonts w:cs="Times New Roman" w:ascii="Times New Roman" w:hAnsi="Times New Roman"/>
            <w:sz w:val="24"/>
            <w:szCs w:val="24"/>
          </w:rPr>
          <w:t>www.nalog.ru</w:t>
        </w:r>
      </w:hyperlink>
      <w:r>
        <w:rPr>
          <w:rFonts w:cs="Times New Roman" w:ascii="Times New Roman" w:hAnsi="Times New Roman"/>
          <w:sz w:val="24"/>
          <w:szCs w:val="24"/>
        </w:rPr>
        <w:t xml:space="preserve">  — Федеральная налоговая служба.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17. </w:t>
      </w:r>
      <w:hyperlink r:id="rId18">
        <w:r>
          <w:rPr>
            <w:rStyle w:val="-"/>
            <w:rFonts w:cs="Times New Roman" w:ascii="Times New Roman" w:hAnsi="Times New Roman"/>
            <w:sz w:val="24"/>
            <w:szCs w:val="24"/>
          </w:rPr>
          <w:t>www.wto.ru</w:t>
        </w:r>
      </w:hyperlink>
      <w:r>
        <w:rPr>
          <w:rFonts w:cs="Times New Roman" w:ascii="Times New Roman" w:hAnsi="Times New Roman"/>
          <w:sz w:val="24"/>
          <w:szCs w:val="24"/>
        </w:rPr>
        <w:t xml:space="preserve">  — Всемирная торговая организация.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18. </w:t>
      </w:r>
      <w:hyperlink r:id="rId19">
        <w:r>
          <w:rPr>
            <w:rStyle w:val="-"/>
            <w:rFonts w:cs="Times New Roman" w:ascii="Times New Roman" w:hAnsi="Times New Roman"/>
            <w:sz w:val="24"/>
            <w:szCs w:val="24"/>
          </w:rPr>
          <w:t>www.worldbank.org/eca/russian</w:t>
        </w:r>
      </w:hyperlink>
      <w:r>
        <w:rPr>
          <w:rFonts w:cs="Times New Roman" w:ascii="Times New Roman" w:hAnsi="Times New Roman"/>
          <w:sz w:val="24"/>
          <w:szCs w:val="24"/>
        </w:rPr>
        <w:t xml:space="preserve">  — Всемирный банк.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19. </w:t>
      </w:r>
      <w:hyperlink r:id="rId20">
        <w:r>
          <w:rPr>
            <w:rStyle w:val="-"/>
            <w:rFonts w:cs="Times New Roman" w:ascii="Times New Roman" w:hAnsi="Times New Roman"/>
            <w:sz w:val="24"/>
            <w:szCs w:val="24"/>
          </w:rPr>
          <w:t>www.imf.org</w:t>
        </w:r>
      </w:hyperlink>
      <w:r>
        <w:rPr>
          <w:rFonts w:cs="Times New Roman" w:ascii="Times New Roman" w:hAnsi="Times New Roman"/>
          <w:sz w:val="24"/>
          <w:szCs w:val="24"/>
        </w:rPr>
        <w:t xml:space="preserve">  – Международный валютный фонд.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20. хочумогузнаю.рф </w:t>
      </w:r>
    </w:p>
    <w:p>
      <w:pPr>
        <w:pStyle w:val="Normal"/>
        <w:spacing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 xml:space="preserve"> </w:t>
      </w:r>
      <w:r>
        <w:rPr>
          <w:rFonts w:cs="Times New Roman" w:ascii="Times New Roman" w:hAnsi="Times New Roman"/>
          <w:sz w:val="24"/>
          <w:szCs w:val="24"/>
        </w:rPr>
        <w:t>21. вашифинансы.рф</w:t>
      </w:r>
    </w:p>
    <w:p>
      <w:pPr>
        <w:pStyle w:val="Normal"/>
        <w:spacing w:before="0" w:after="0"/>
        <w:ind w:firstLine="1134"/>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Литература:</w:t>
      </w:r>
    </w:p>
    <w:p>
      <w:pPr>
        <w:pStyle w:val="Normal"/>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Брехова Ю.В., Алмосов А.П., Завьялов Д.Ю. Финансовая грамотность: материалы для учащ. 10–11 кл. общеобр. орг. М.: ВИТАПРЕСС, 2015. 400 с.: ил. (Дополнительное образование: Сер. «Учимся разумному финансовому поведению»).</w:t>
      </w:r>
    </w:p>
    <w:p>
      <w:pPr>
        <w:pStyle w:val="Normal"/>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 Брехова Ю.В., Алмосов А.П., Завьялов Д.Ю. Финансовая грамотность: метод. реком. для учителя. 10–11 кл. общеобр. орг. М.: ВИТА-ПРЕСС, 2015. 80 с.: ил. (Дополнительное образование: Сер. «Учимся разумному финансовому поведению»).</w:t>
      </w:r>
    </w:p>
    <w:p>
      <w:pPr>
        <w:pStyle w:val="Normal"/>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 Брехова Ю.В., Алмосов А.П., Завьялов Д.Ю. Финансовая грамотность: материалы для родителей. 10–11 кл. общеобр. орг. М.: ВИТА-ПРЕСС, 2015. 112 с.: ил. (Дополнительное образование: Сер. «Учимся разумному финансовому поведению»). учебная программа 45</w:t>
      </w:r>
    </w:p>
    <w:p>
      <w:pPr>
        <w:pStyle w:val="Normal"/>
        <w:spacing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4. Брехова Ю.В., Алмосов А.П., Завьялов Д.Ю. Финансовая грамотность: контрольные измерительные материалы. 10–11 кл. общеобр. орг. М.: ВИТА-ПРЕСС, 2015. 48 с.: ил. (Дополнительное образование: Сер. «Учимся разумному финансовому поведению»).</w:t>
      </w:r>
      <w:r>
        <w:rPr>
          <w:rFonts w:eastAsia="Times New Roman" w:cs="Times New Roman" w:ascii="Times New Roman" w:hAnsi="Times New Roman"/>
          <w:b/>
          <w:sz w:val="24"/>
          <w:szCs w:val="24"/>
          <w:lang w:eastAsia="ru-RU"/>
        </w:rPr>
        <w:t xml:space="preserve"> </w:t>
      </w:r>
    </w:p>
    <w:p>
      <w:pPr>
        <w:pStyle w:val="Normal"/>
        <w:spacing w:before="0" w:after="0"/>
        <w:ind w:firstLine="1134"/>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Технические средства обучения (средства ИКТ):</w:t>
      </w:r>
    </w:p>
    <w:p>
      <w:pPr>
        <w:pStyle w:val="Normal"/>
        <w:spacing w:before="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color w:val="000000"/>
          <w:sz w:val="24"/>
          <w:szCs w:val="24"/>
          <w:lang w:eastAsia="ru-RU"/>
        </w:rPr>
        <w:t>1. проектор</w:t>
      </w:r>
    </w:p>
    <w:p>
      <w:pPr>
        <w:pStyle w:val="Normal"/>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интерактивная доска</w:t>
      </w:r>
    </w:p>
    <w:p>
      <w:pPr>
        <w:pStyle w:val="Normal"/>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ноутбук</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Раздел 8. Календарно-тематическое планирование</w:t>
      </w:r>
      <w:r>
        <w:rPr>
          <w:rFonts w:eastAsia="Arial Unicode MS" w:cs="Times New Roman" w:ascii="Times New Roman" w:hAnsi="Times New Roman"/>
          <w:b/>
          <w:sz w:val="24"/>
          <w:szCs w:val="24"/>
          <w:lang w:eastAsia="hi-IN" w:bidi="hi-IN"/>
        </w:rPr>
        <w:t>.</w:t>
      </w:r>
    </w:p>
    <w:p>
      <w:pPr>
        <w:pStyle w:val="Normal"/>
        <w:widowControl w:val="false"/>
        <w:suppressAutoHyphens w:val="true"/>
        <w:spacing w:before="0" w:after="0"/>
        <w:jc w:val="center"/>
        <w:rPr>
          <w:rFonts w:ascii="Times New Roman" w:hAnsi="Times New Roman" w:eastAsia="Times New Roman" w:cs="Times New Roman"/>
          <w:b/>
          <w:sz w:val="28"/>
          <w:szCs w:val="28"/>
          <w:lang w:eastAsia="ru-RU"/>
        </w:rPr>
      </w:pPr>
      <w:r>
        <w:rPr>
          <w:rFonts w:eastAsia="Arial Unicode MS" w:cs="Times New Roman" w:ascii="Times New Roman" w:hAnsi="Times New Roman"/>
          <w:b/>
          <w:sz w:val="24"/>
          <w:szCs w:val="24"/>
          <w:lang w:eastAsia="hi-IN" w:bidi="hi-IN"/>
        </w:rPr>
        <w:t xml:space="preserve">10 класс </w:t>
      </w:r>
    </w:p>
    <w:tbl>
      <w:tblPr>
        <w:tblStyle w:val="6"/>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5"/>
        <w:gridCol w:w="5389"/>
        <w:gridCol w:w="1418"/>
        <w:gridCol w:w="1843"/>
      </w:tblGrid>
      <w:tr>
        <w:trPr/>
        <w:tc>
          <w:tcPr>
            <w:tcW w:w="955" w:type="dxa"/>
            <w:vMerge w:val="restart"/>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w:t>
            </w:r>
          </w:p>
          <w:p>
            <w:pPr>
              <w:pStyle w:val="Normal"/>
              <w:widowControl w:val="false"/>
              <w:suppressAutoHyphens w:val="true"/>
              <w:spacing w:lineRule="auto" w:line="276" w:before="0" w:after="0"/>
              <w:jc w:val="center"/>
              <w:rPr>
                <w:b/>
                <w:sz w:val="24"/>
                <w:szCs w:val="24"/>
              </w:rPr>
            </w:pPr>
            <w:r>
              <w:rPr>
                <w:b/>
                <w:sz w:val="24"/>
                <w:szCs w:val="24"/>
              </w:rPr>
            </w:r>
          </w:p>
        </w:tc>
        <w:tc>
          <w:tcPr>
            <w:tcW w:w="5389" w:type="dxa"/>
            <w:vMerge w:val="restart"/>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Тема занятия</w:t>
            </w:r>
          </w:p>
        </w:tc>
        <w:tc>
          <w:tcPr>
            <w:tcW w:w="1418" w:type="dxa"/>
            <w:vMerge w:val="restart"/>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Кол-во часов</w:t>
            </w:r>
          </w:p>
        </w:tc>
        <w:tc>
          <w:tcPr>
            <w:tcW w:w="1843" w:type="dxa"/>
            <w:tcBorders>
              <w:bottom w:val="nil"/>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Дата</w:t>
            </w:r>
          </w:p>
        </w:tc>
      </w:tr>
      <w:tr>
        <w:trPr/>
        <w:tc>
          <w:tcPr>
            <w:tcW w:w="955" w:type="dxa"/>
            <w:vMerge w:val="continue"/>
            <w:tcBorders/>
            <w:vAlign w:val="center"/>
          </w:tcPr>
          <w:p>
            <w:pPr>
              <w:pStyle w:val="Normal"/>
              <w:widowControl w:val="false"/>
              <w:suppressAutoHyphens w:val="true"/>
              <w:spacing w:lineRule="auto" w:line="276" w:before="0" w:after="0"/>
              <w:jc w:val="center"/>
              <w:rPr>
                <w:b/>
                <w:sz w:val="24"/>
                <w:szCs w:val="24"/>
              </w:rPr>
            </w:pPr>
            <w:r>
              <w:rPr>
                <w:b/>
                <w:sz w:val="24"/>
                <w:szCs w:val="24"/>
              </w:rPr>
            </w:r>
          </w:p>
        </w:tc>
        <w:tc>
          <w:tcPr>
            <w:tcW w:w="5389" w:type="dxa"/>
            <w:vMerge w:val="continue"/>
            <w:tcBorders/>
            <w:vAlign w:val="center"/>
          </w:tcPr>
          <w:p>
            <w:pPr>
              <w:pStyle w:val="Normal"/>
              <w:widowControl w:val="false"/>
              <w:suppressAutoHyphens w:val="true"/>
              <w:spacing w:lineRule="auto" w:line="276" w:before="0" w:after="0"/>
              <w:jc w:val="center"/>
              <w:rPr>
                <w:b/>
                <w:sz w:val="24"/>
                <w:szCs w:val="24"/>
              </w:rPr>
            </w:pPr>
            <w:r>
              <w:rPr>
                <w:b/>
                <w:sz w:val="24"/>
                <w:szCs w:val="24"/>
              </w:rPr>
            </w:r>
          </w:p>
        </w:tc>
        <w:tc>
          <w:tcPr>
            <w:tcW w:w="1418" w:type="dxa"/>
            <w:vMerge w:val="continue"/>
            <w:tcBorders/>
            <w:vAlign w:val="center"/>
          </w:tcPr>
          <w:p>
            <w:pPr>
              <w:pStyle w:val="Normal"/>
              <w:widowControl w:val="false"/>
              <w:suppressAutoHyphens w:val="true"/>
              <w:spacing w:lineRule="auto" w:line="276" w:before="0" w:after="0"/>
              <w:jc w:val="center"/>
              <w:rPr>
                <w:b/>
                <w:sz w:val="24"/>
                <w:szCs w:val="24"/>
              </w:rPr>
            </w:pPr>
            <w:r>
              <w:rPr>
                <w:b/>
                <w:sz w:val="24"/>
                <w:szCs w:val="24"/>
              </w:rPr>
            </w:r>
          </w:p>
        </w:tc>
        <w:tc>
          <w:tcPr>
            <w:tcW w:w="1843" w:type="dxa"/>
            <w:tcBorders>
              <w:top w:val="nil"/>
            </w:tcBorders>
            <w:vAlign w:val="center"/>
          </w:tcPr>
          <w:p>
            <w:pPr>
              <w:pStyle w:val="Normal"/>
              <w:widowControl w:val="false"/>
              <w:suppressAutoHyphens w:val="true"/>
              <w:spacing w:lineRule="auto" w:line="276" w:before="0" w:after="0"/>
              <w:jc w:val="center"/>
              <w:rPr>
                <w:b/>
                <w:sz w:val="24"/>
                <w:szCs w:val="24"/>
              </w:rPr>
            </w:pPr>
            <w:r>
              <w:rPr>
                <w:b/>
                <w:sz w:val="24"/>
                <w:szCs w:val="24"/>
              </w:rPr>
            </w:r>
          </w:p>
        </w:tc>
      </w:tr>
      <w:tr>
        <w:trPr/>
        <w:tc>
          <w:tcPr>
            <w:tcW w:w="6344" w:type="dxa"/>
            <w:gridSpan w:val="2"/>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Модуль 1. Банки: чем они могут быть вам полезны в жизни</w:t>
            </w:r>
          </w:p>
        </w:tc>
        <w:tc>
          <w:tcPr>
            <w:tcW w:w="1418" w:type="dxa"/>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10</w:t>
            </w:r>
          </w:p>
        </w:tc>
        <w:tc>
          <w:tcPr>
            <w:tcW w:w="1843" w:type="dxa"/>
            <w:tcBorders/>
            <w:vAlign w:val="center"/>
          </w:tcPr>
          <w:p>
            <w:pPr>
              <w:pStyle w:val="Normal"/>
              <w:widowControl w:val="false"/>
              <w:suppressAutoHyphens w:val="true"/>
              <w:spacing w:lineRule="auto" w:line="276" w:before="0" w:after="0"/>
              <w:jc w:val="center"/>
              <w:rPr>
                <w:b/>
                <w:sz w:val="24"/>
                <w:szCs w:val="24"/>
              </w:rPr>
            </w:pPr>
            <w:r>
              <w:rPr>
                <w:b/>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1-2</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Банковская система</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rHeight w:val="141" w:hRule="atLeast"/>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3-4</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Как сберечь деньги с помощью депозитов</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rHeight w:val="141" w:hRule="atLeast"/>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5-6</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Банки и золото: как сохранить сбережения в драгоценных металлах</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rHeight w:val="288" w:hRule="atLeast"/>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7-8</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Кредит: зачем он нужен и где его получить</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9-10</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Какой кредит выбрать и какие условия кредитования предпочесть</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6344" w:type="dxa"/>
            <w:gridSpan w:val="2"/>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b/>
                <w:kern w:val="0"/>
                <w:sz w:val="24"/>
                <w:szCs w:val="24"/>
                <w:lang w:val="ru-RU" w:eastAsia="ru-RU" w:bidi="ar-SA"/>
              </w:rPr>
              <w:t>Модуль  2. Фондовый рынок: как его использовать для роста доходов</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10</w:t>
            </w:r>
          </w:p>
        </w:tc>
        <w:tc>
          <w:tcPr>
            <w:tcW w:w="1843" w:type="dxa"/>
            <w:tcBorders/>
          </w:tcPr>
          <w:p>
            <w:pPr>
              <w:pStyle w:val="Normal"/>
              <w:widowControl w:val="false"/>
              <w:suppressAutoHyphens w:val="true"/>
              <w:spacing w:lineRule="auto" w:line="276" w:before="0" w:after="0"/>
              <w:jc w:val="center"/>
              <w:rPr>
                <w:b/>
                <w:sz w:val="24"/>
                <w:szCs w:val="24"/>
              </w:rPr>
            </w:pPr>
            <w:r>
              <w:rPr>
                <w:b/>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11-12</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Что такое ценные бумаги и какие они бывают</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13-14</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Профессиональные участники рынка  ценных бумаг</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15-16</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Граждане на рынке ценных бумаг</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17-18</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Зачем нужны паевые инвестиционные фонды</w:t>
            </w:r>
          </w:p>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и общие фонды банковского управления</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19-20</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Операции на валютном рынке: риски и возможности</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6344" w:type="dxa"/>
            <w:gridSpan w:val="2"/>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b/>
                <w:bCs/>
                <w:kern w:val="0"/>
                <w:sz w:val="24"/>
                <w:szCs w:val="24"/>
                <w:lang w:val="ru-RU" w:eastAsia="ru-RU" w:bidi="ar-SA"/>
              </w:rPr>
              <w:t>Модуль 3.    Налоги: почему их надо платить и чем грозит неуплата</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8</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21-22</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Что такое налоги и почему их нужно платить</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23-24</w:t>
            </w:r>
          </w:p>
        </w:tc>
        <w:tc>
          <w:tcPr>
            <w:tcW w:w="5389" w:type="dxa"/>
            <w:tcBorders/>
          </w:tcPr>
          <w:p>
            <w:pPr>
              <w:pStyle w:val="Normal"/>
              <w:widowControl w:val="false"/>
              <w:suppressAutoHyphens w:val="true"/>
              <w:spacing w:lineRule="auto" w:line="276" w:before="0" w:after="0"/>
              <w:jc w:val="left"/>
              <w:rPr>
                <w:b/>
                <w:i/>
                <w:i/>
                <w:sz w:val="24"/>
                <w:szCs w:val="24"/>
              </w:rPr>
            </w:pPr>
            <w:r>
              <w:rPr>
                <w:rFonts w:eastAsia="Times New Roman" w:cs="Times New Roman" w:ascii="Times New Roman" w:hAnsi="Times New Roman"/>
                <w:kern w:val="0"/>
                <w:sz w:val="24"/>
                <w:szCs w:val="24"/>
                <w:lang w:val="ru-RU" w:eastAsia="ru-RU" w:bidi="ar-SA"/>
              </w:rPr>
              <w:t>Основы налогообложения граждан</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25-26</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Виды налогов, уплачиваемых физическими лицами в России</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27-28</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Налоговые вычеты, или как вернуть налоги в семейный бюджет</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6344" w:type="dxa"/>
            <w:gridSpan w:val="2"/>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b/>
                <w:bCs/>
                <w:kern w:val="0"/>
                <w:sz w:val="24"/>
                <w:szCs w:val="24"/>
                <w:lang w:val="ru-RU" w:eastAsia="ru-RU" w:bidi="ar-SA"/>
              </w:rPr>
              <w:t>Модуль 4.   Страхование: что и как надо страховать, чтобы не попасть в беду</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6</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29-30</w:t>
            </w:r>
          </w:p>
        </w:tc>
        <w:tc>
          <w:tcPr>
            <w:tcW w:w="5389"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Страховой рынок России: коротко о главном</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31-33</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Имущественное страхование: как защитить нажитое состояние</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w:t>
            </w:r>
          </w:p>
          <w:p>
            <w:pPr>
              <w:pStyle w:val="Normal"/>
              <w:widowControl w:val="false"/>
              <w:suppressAutoHyphens w:val="true"/>
              <w:spacing w:lineRule="auto" w:line="276" w:before="0" w:after="0"/>
              <w:jc w:val="center"/>
              <w:rPr>
                <w:sz w:val="24"/>
                <w:szCs w:val="24"/>
              </w:rPr>
            </w:pPr>
            <w:r>
              <w:rPr>
                <w:sz w:val="24"/>
                <w:szCs w:val="24"/>
              </w:rPr>
            </w:r>
          </w:p>
          <w:p>
            <w:pPr>
              <w:pStyle w:val="Normal"/>
              <w:widowControl w:val="false"/>
              <w:suppressAutoHyphens w:val="true"/>
              <w:spacing w:lineRule="auto" w:line="276" w:before="0" w:after="0"/>
              <w:jc w:val="center"/>
              <w:rPr>
                <w:sz w:val="24"/>
                <w:szCs w:val="24"/>
              </w:rPr>
            </w:pPr>
            <w:r>
              <w:rPr>
                <w:sz w:val="24"/>
                <w:szCs w:val="24"/>
              </w:rPr>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55"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34</w:t>
            </w:r>
          </w:p>
        </w:tc>
        <w:tc>
          <w:tcPr>
            <w:tcW w:w="5389"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b/>
                <w:bCs/>
                <w:kern w:val="0"/>
                <w:sz w:val="24"/>
                <w:szCs w:val="24"/>
                <w:lang w:val="ru-RU" w:eastAsia="ru-RU" w:bidi="ar-SA"/>
              </w:rPr>
              <w:t>Итоговое занятие по курсу</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bl>
    <w:p>
      <w:pPr>
        <w:pStyle w:val="Normal"/>
        <w:spacing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Календарно-тематическое планирование</w:t>
      </w:r>
    </w:p>
    <w:p>
      <w:pPr>
        <w:pStyle w:val="Normal"/>
        <w:spacing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11 класс</w:t>
      </w:r>
    </w:p>
    <w:tbl>
      <w:tblPr>
        <w:tblStyle w:val="6"/>
        <w:tblW w:w="964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990"/>
        <w:gridCol w:w="5388"/>
        <w:gridCol w:w="1418"/>
        <w:gridCol w:w="1843"/>
      </w:tblGrid>
      <w:tr>
        <w:trPr/>
        <w:tc>
          <w:tcPr>
            <w:tcW w:w="990" w:type="dxa"/>
            <w:vMerge w:val="restart"/>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w:t>
            </w:r>
          </w:p>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занятия</w:t>
            </w:r>
          </w:p>
        </w:tc>
        <w:tc>
          <w:tcPr>
            <w:tcW w:w="5388" w:type="dxa"/>
            <w:vMerge w:val="restart"/>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Тема занятия</w:t>
            </w:r>
          </w:p>
        </w:tc>
        <w:tc>
          <w:tcPr>
            <w:tcW w:w="1418" w:type="dxa"/>
            <w:vMerge w:val="restart"/>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Кол-во часов</w:t>
            </w:r>
          </w:p>
        </w:tc>
        <w:tc>
          <w:tcPr>
            <w:tcW w:w="1843" w:type="dxa"/>
            <w:tcBorders>
              <w:bottom w:val="nil"/>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Дата урока</w:t>
            </w:r>
          </w:p>
        </w:tc>
      </w:tr>
      <w:tr>
        <w:trPr/>
        <w:tc>
          <w:tcPr>
            <w:tcW w:w="990" w:type="dxa"/>
            <w:vMerge w:val="continue"/>
            <w:tcBorders/>
            <w:vAlign w:val="center"/>
          </w:tcPr>
          <w:p>
            <w:pPr>
              <w:pStyle w:val="Normal"/>
              <w:widowControl w:val="false"/>
              <w:suppressAutoHyphens w:val="true"/>
              <w:spacing w:lineRule="auto" w:line="276" w:before="0" w:after="0"/>
              <w:jc w:val="center"/>
              <w:rPr>
                <w:b/>
                <w:sz w:val="24"/>
                <w:szCs w:val="24"/>
              </w:rPr>
            </w:pPr>
            <w:r>
              <w:rPr>
                <w:b/>
                <w:sz w:val="24"/>
                <w:szCs w:val="24"/>
              </w:rPr>
            </w:r>
          </w:p>
        </w:tc>
        <w:tc>
          <w:tcPr>
            <w:tcW w:w="5388" w:type="dxa"/>
            <w:vMerge w:val="continue"/>
            <w:tcBorders/>
            <w:vAlign w:val="center"/>
          </w:tcPr>
          <w:p>
            <w:pPr>
              <w:pStyle w:val="Normal"/>
              <w:widowControl w:val="false"/>
              <w:suppressAutoHyphens w:val="true"/>
              <w:spacing w:lineRule="auto" w:line="276" w:before="0" w:after="0"/>
              <w:jc w:val="center"/>
              <w:rPr>
                <w:b/>
                <w:sz w:val="24"/>
                <w:szCs w:val="24"/>
              </w:rPr>
            </w:pPr>
            <w:r>
              <w:rPr>
                <w:b/>
                <w:sz w:val="24"/>
                <w:szCs w:val="24"/>
              </w:rPr>
            </w:r>
          </w:p>
        </w:tc>
        <w:tc>
          <w:tcPr>
            <w:tcW w:w="1418" w:type="dxa"/>
            <w:vMerge w:val="continue"/>
            <w:tcBorders/>
            <w:vAlign w:val="center"/>
          </w:tcPr>
          <w:p>
            <w:pPr>
              <w:pStyle w:val="Normal"/>
              <w:widowControl w:val="false"/>
              <w:suppressAutoHyphens w:val="true"/>
              <w:spacing w:lineRule="auto" w:line="276" w:before="0" w:after="0"/>
              <w:jc w:val="center"/>
              <w:rPr>
                <w:b/>
                <w:sz w:val="24"/>
                <w:szCs w:val="24"/>
              </w:rPr>
            </w:pPr>
            <w:r>
              <w:rPr>
                <w:b/>
                <w:sz w:val="24"/>
                <w:szCs w:val="24"/>
              </w:rPr>
            </w:r>
          </w:p>
        </w:tc>
        <w:tc>
          <w:tcPr>
            <w:tcW w:w="1843" w:type="dxa"/>
            <w:tcBorders>
              <w:top w:val="nil"/>
            </w:tcBorders>
            <w:vAlign w:val="center"/>
          </w:tcPr>
          <w:p>
            <w:pPr>
              <w:pStyle w:val="Normal"/>
              <w:widowControl w:val="false"/>
              <w:suppressAutoHyphens w:val="true"/>
              <w:spacing w:lineRule="auto" w:line="276" w:before="0" w:after="0"/>
              <w:jc w:val="center"/>
              <w:rPr>
                <w:b/>
                <w:sz w:val="24"/>
                <w:szCs w:val="24"/>
              </w:rPr>
            </w:pPr>
            <w:r>
              <w:rPr>
                <w:b/>
                <w:sz w:val="24"/>
                <w:szCs w:val="24"/>
              </w:rPr>
            </w:r>
          </w:p>
        </w:tc>
      </w:tr>
      <w:tr>
        <w:trPr/>
        <w:tc>
          <w:tcPr>
            <w:tcW w:w="6378" w:type="dxa"/>
            <w:gridSpan w:val="2"/>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bCs/>
                <w:kern w:val="0"/>
                <w:sz w:val="24"/>
                <w:szCs w:val="24"/>
                <w:lang w:val="ru-RU" w:eastAsia="ru-RU" w:bidi="ar-SA"/>
              </w:rPr>
              <w:t>Модуль 4.   Страхование: что и как надо страховать, чтобы не попасть в беду</w:t>
            </w:r>
          </w:p>
        </w:tc>
        <w:tc>
          <w:tcPr>
            <w:tcW w:w="1418" w:type="dxa"/>
            <w:tcBorders/>
            <w:vAlign w:val="center"/>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6</w:t>
            </w:r>
          </w:p>
        </w:tc>
        <w:tc>
          <w:tcPr>
            <w:tcW w:w="1843" w:type="dxa"/>
            <w:tcBorders/>
            <w:vAlign w:val="center"/>
          </w:tcPr>
          <w:p>
            <w:pPr>
              <w:pStyle w:val="Normal"/>
              <w:widowControl w:val="false"/>
              <w:suppressAutoHyphens w:val="true"/>
              <w:spacing w:lineRule="auto" w:line="276" w:before="0" w:after="0"/>
              <w:jc w:val="center"/>
              <w:rPr>
                <w:b/>
                <w:sz w:val="24"/>
                <w:szCs w:val="24"/>
              </w:rPr>
            </w:pPr>
            <w:r>
              <w:rPr>
                <w:b/>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1-2</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Здоровье и жизнь — высшие блага: поговорим о личном страховании</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rHeight w:val="141" w:hRule="atLeast"/>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3-4</w:t>
            </w:r>
          </w:p>
        </w:tc>
        <w:tc>
          <w:tcPr>
            <w:tcW w:w="5388"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Если нанесён ущерб третьим лицам</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p>
            <w:pPr>
              <w:pStyle w:val="Normal"/>
              <w:widowControl w:val="false"/>
              <w:suppressAutoHyphens w:val="true"/>
              <w:spacing w:lineRule="auto" w:line="276" w:before="0" w:after="0"/>
              <w:jc w:val="center"/>
              <w:rPr>
                <w:sz w:val="24"/>
                <w:szCs w:val="24"/>
              </w:rPr>
            </w:pPr>
            <w:r>
              <w:rPr>
                <w:sz w:val="24"/>
                <w:szCs w:val="24"/>
              </w:rPr>
            </w:r>
          </w:p>
        </w:tc>
      </w:tr>
      <w:tr>
        <w:trPr>
          <w:trHeight w:val="141" w:hRule="atLeast"/>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5-6</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Доверяй, но проверяй, или несколько советов по выбору страховщика</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6378" w:type="dxa"/>
            <w:gridSpan w:val="2"/>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b/>
                <w:bCs/>
                <w:kern w:val="0"/>
                <w:sz w:val="24"/>
                <w:szCs w:val="24"/>
                <w:lang w:val="ru-RU" w:eastAsia="ru-RU" w:bidi="ar-SA"/>
              </w:rPr>
              <w:t>Модуль 5.  Собственный бизнес: как создать и не потерять</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10</w:t>
            </w:r>
          </w:p>
        </w:tc>
        <w:tc>
          <w:tcPr>
            <w:tcW w:w="1843" w:type="dxa"/>
            <w:tcBorders/>
          </w:tcPr>
          <w:p>
            <w:pPr>
              <w:pStyle w:val="Normal"/>
              <w:widowControl w:val="false"/>
              <w:suppressAutoHyphens w:val="true"/>
              <w:spacing w:lineRule="auto" w:line="276" w:before="0" w:after="0"/>
              <w:jc w:val="center"/>
              <w:rPr>
                <w:b/>
                <w:sz w:val="24"/>
                <w:szCs w:val="24"/>
              </w:rPr>
            </w:pPr>
            <w:r>
              <w:rPr>
                <w:b/>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7-8</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Создание собственного бизнеса: что и как надо</w:t>
            </w:r>
          </w:p>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сделать</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9-10</w:t>
            </w:r>
          </w:p>
        </w:tc>
        <w:tc>
          <w:tcPr>
            <w:tcW w:w="5388"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Пишем бизнес-план</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p>
            <w:pPr>
              <w:pStyle w:val="Normal"/>
              <w:widowControl w:val="false"/>
              <w:suppressAutoHyphens w:val="true"/>
              <w:spacing w:lineRule="auto" w:line="276" w:before="0" w:after="0"/>
              <w:jc w:val="left"/>
              <w:rPr>
                <w:sz w:val="24"/>
                <w:szCs w:val="24"/>
              </w:rPr>
            </w:pPr>
            <w:r>
              <w:rPr>
                <w:sz w:val="24"/>
                <w:szCs w:val="24"/>
              </w:rPr>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11-12</w:t>
            </w:r>
          </w:p>
        </w:tc>
        <w:tc>
          <w:tcPr>
            <w:tcW w:w="5388"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Расходы и доходы в собственном бизнесе</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p>
            <w:pPr>
              <w:pStyle w:val="Normal"/>
              <w:widowControl w:val="false"/>
              <w:suppressAutoHyphens w:val="true"/>
              <w:spacing w:lineRule="auto" w:line="276" w:before="0" w:after="0"/>
              <w:jc w:val="center"/>
              <w:rPr>
                <w:sz w:val="24"/>
                <w:szCs w:val="24"/>
              </w:rPr>
            </w:pPr>
            <w:r>
              <w:rPr>
                <w:sz w:val="24"/>
                <w:szCs w:val="24"/>
              </w:rPr>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13-14</w:t>
            </w:r>
          </w:p>
        </w:tc>
        <w:tc>
          <w:tcPr>
            <w:tcW w:w="5388"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Налогообложение малого и среднего бизнеса</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15-16</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С какими финансовыми рисками может встретиться бизнесмен</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6378" w:type="dxa"/>
            <w:gridSpan w:val="2"/>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b/>
                <w:bCs/>
                <w:kern w:val="0"/>
                <w:sz w:val="24"/>
                <w:szCs w:val="24"/>
                <w:lang w:val="ru-RU" w:eastAsia="ru-RU" w:bidi="ar-SA"/>
              </w:rPr>
              <w:t xml:space="preserve">Модуль 6.   </w:t>
            </w:r>
            <w:r>
              <w:rPr>
                <w:rFonts w:eastAsia="Times New Roman" w:cs="Times New Roman" w:ascii="Times New Roman" w:hAnsi="Times New Roman"/>
                <w:b/>
                <w:kern w:val="0"/>
                <w:sz w:val="24"/>
                <w:szCs w:val="24"/>
                <w:lang w:val="ru-RU" w:eastAsia="ru-RU" w:bidi="ar-SA"/>
              </w:rPr>
              <w:t>Финансовые мошенничества: как распознать и не стать жертвой</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10</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17-18</w:t>
            </w:r>
          </w:p>
        </w:tc>
        <w:tc>
          <w:tcPr>
            <w:tcW w:w="5388"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Финансовые риски и стратегии инвестирования</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19-20</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Финансовая пирамида, или как не попасть в</w:t>
            </w:r>
          </w:p>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сети мошенников</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21-22</w:t>
            </w:r>
          </w:p>
        </w:tc>
        <w:tc>
          <w:tcPr>
            <w:tcW w:w="5388" w:type="dxa"/>
            <w:tcBorders/>
          </w:tcPr>
          <w:p>
            <w:pPr>
              <w:pStyle w:val="Normal"/>
              <w:widowControl w:val="false"/>
              <w:suppressAutoHyphens w:val="true"/>
              <w:spacing w:lineRule="auto" w:line="276" w:before="0" w:after="0"/>
              <w:jc w:val="left"/>
              <w:rPr>
                <w:b/>
                <w:sz w:val="24"/>
                <w:szCs w:val="24"/>
              </w:rPr>
            </w:pPr>
            <w:r>
              <w:rPr>
                <w:rFonts w:eastAsia="Times New Roman" w:cs="Times New Roman" w:ascii="Times New Roman" w:hAnsi="Times New Roman"/>
                <w:kern w:val="0"/>
                <w:sz w:val="24"/>
                <w:szCs w:val="24"/>
                <w:lang w:val="ru-RU" w:eastAsia="ru-RU" w:bidi="ar-SA"/>
              </w:rPr>
              <w:t>Виды финансовых пирамид</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p>
            <w:pPr>
              <w:pStyle w:val="Normal"/>
              <w:widowControl w:val="false"/>
              <w:suppressAutoHyphens w:val="true"/>
              <w:spacing w:lineRule="auto" w:line="276" w:before="0" w:after="0"/>
              <w:jc w:val="center"/>
              <w:rPr>
                <w:sz w:val="24"/>
                <w:szCs w:val="24"/>
              </w:rPr>
            </w:pPr>
            <w:r>
              <w:rPr>
                <w:sz w:val="24"/>
                <w:szCs w:val="24"/>
              </w:rPr>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23-24</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Виртуальные ловушки, или как не потерять деньги при работе в сети Интернет</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25-26</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Сюжетно-ролевая обучающая игра. Ток-шоу «Все слышат»</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6378" w:type="dxa"/>
            <w:gridSpan w:val="2"/>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b/>
                <w:bCs/>
                <w:kern w:val="0"/>
                <w:sz w:val="24"/>
                <w:szCs w:val="24"/>
                <w:lang w:val="ru-RU" w:eastAsia="ru-RU" w:bidi="ar-SA"/>
              </w:rPr>
              <w:t>Модуль 7. Обеспеченная старость: возможности пенсионного  накопления</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7</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27-28</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Думай о пенсии смолоду, или как формируется пенсия</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29-30</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Как распорядиться своими пенсионными накоплениями</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31-32</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Как выбрать негосударственный пенсионный фонд</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2</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33</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kern w:val="0"/>
                <w:sz w:val="24"/>
                <w:szCs w:val="24"/>
                <w:lang w:val="ru-RU" w:eastAsia="ru-RU" w:bidi="ar-SA"/>
              </w:rPr>
              <w:t>Обучающая игра «Выбери свой негосударственный пенсионный фонд»</w:t>
            </w:r>
          </w:p>
        </w:tc>
        <w:tc>
          <w:tcPr>
            <w:tcW w:w="1418"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1</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r>
        <w:trPr/>
        <w:tc>
          <w:tcPr>
            <w:tcW w:w="990" w:type="dxa"/>
            <w:tcBorders/>
          </w:tcPr>
          <w:p>
            <w:pPr>
              <w:pStyle w:val="Normal"/>
              <w:widowControl w:val="false"/>
              <w:suppressAutoHyphens w:val="true"/>
              <w:spacing w:lineRule="auto" w:line="276" w:before="0" w:after="0"/>
              <w:jc w:val="center"/>
              <w:rPr>
                <w:sz w:val="24"/>
                <w:szCs w:val="24"/>
              </w:rPr>
            </w:pPr>
            <w:r>
              <w:rPr>
                <w:rFonts w:eastAsia="Times New Roman" w:cs="Times New Roman" w:ascii="Times New Roman" w:hAnsi="Times New Roman"/>
                <w:kern w:val="0"/>
                <w:sz w:val="24"/>
                <w:szCs w:val="24"/>
                <w:lang w:val="ru-RU" w:eastAsia="ru-RU" w:bidi="ar-SA"/>
              </w:rPr>
              <w:t>34</w:t>
            </w:r>
          </w:p>
        </w:tc>
        <w:tc>
          <w:tcPr>
            <w:tcW w:w="5388" w:type="dxa"/>
            <w:tcBorders/>
          </w:tcPr>
          <w:p>
            <w:pPr>
              <w:pStyle w:val="Normal"/>
              <w:widowControl w:val="false"/>
              <w:suppressAutoHyphens w:val="true"/>
              <w:spacing w:lineRule="auto" w:line="276" w:before="0" w:after="0"/>
              <w:jc w:val="left"/>
              <w:rPr>
                <w:sz w:val="24"/>
                <w:szCs w:val="24"/>
              </w:rPr>
            </w:pPr>
            <w:r>
              <w:rPr>
                <w:rFonts w:eastAsia="Times New Roman" w:cs="Times New Roman" w:ascii="Times New Roman" w:hAnsi="Times New Roman"/>
                <w:b/>
                <w:bCs/>
                <w:kern w:val="0"/>
                <w:sz w:val="24"/>
                <w:szCs w:val="24"/>
                <w:lang w:val="ru-RU" w:eastAsia="ru-RU" w:bidi="ar-SA"/>
              </w:rPr>
              <w:t>Итоговое занятие по курсу</w:t>
            </w:r>
          </w:p>
        </w:tc>
        <w:tc>
          <w:tcPr>
            <w:tcW w:w="1418" w:type="dxa"/>
            <w:tcBorders/>
          </w:tcPr>
          <w:p>
            <w:pPr>
              <w:pStyle w:val="Normal"/>
              <w:widowControl w:val="false"/>
              <w:suppressAutoHyphens w:val="true"/>
              <w:spacing w:lineRule="auto" w:line="276" w:before="0" w:after="0"/>
              <w:jc w:val="center"/>
              <w:rPr>
                <w:b/>
                <w:sz w:val="24"/>
                <w:szCs w:val="24"/>
              </w:rPr>
            </w:pPr>
            <w:r>
              <w:rPr>
                <w:rFonts w:eastAsia="Times New Roman" w:cs="Times New Roman" w:ascii="Times New Roman" w:hAnsi="Times New Roman"/>
                <w:b/>
                <w:kern w:val="0"/>
                <w:sz w:val="24"/>
                <w:szCs w:val="24"/>
                <w:lang w:val="ru-RU" w:eastAsia="ru-RU" w:bidi="ar-SA"/>
              </w:rPr>
              <w:t>1</w:t>
            </w:r>
          </w:p>
        </w:tc>
        <w:tc>
          <w:tcPr>
            <w:tcW w:w="1843" w:type="dxa"/>
            <w:tcBorders/>
          </w:tcPr>
          <w:p>
            <w:pPr>
              <w:pStyle w:val="Normal"/>
              <w:widowControl w:val="false"/>
              <w:suppressAutoHyphens w:val="true"/>
              <w:spacing w:lineRule="auto" w:line="276" w:before="0" w:after="0"/>
              <w:jc w:val="center"/>
              <w:rPr>
                <w:sz w:val="24"/>
                <w:szCs w:val="24"/>
              </w:rPr>
            </w:pPr>
            <w:r>
              <w:rPr>
                <w:sz w:val="24"/>
                <w:szCs w:val="24"/>
              </w:rPr>
            </w:r>
          </w:p>
        </w:tc>
      </w:tr>
    </w:tbl>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408"/>
        <w:ind w:left="120" w:hanging="0"/>
        <w:jc w:val="center"/>
        <w:rPr>
          <w:rFonts w:ascii="Times New Roman" w:hAnsi="Times New Roman"/>
        </w:rPr>
      </w:pPr>
      <w:r>
        <w:rPr>
          <w:rFonts w:eastAsia="Calibri" w:ascii="Times New Roman" w:hAnsi="Times New Roman"/>
          <w:b/>
          <w:color w:val="000000"/>
          <w:sz w:val="28"/>
        </w:rPr>
        <w:t>МИНИСТЕРСТВО ПРОСВЕЩЕНИЯ РОССИЙСКОЙ ФЕДЕРАЦИИ</w:t>
      </w:r>
    </w:p>
    <w:p>
      <w:pPr>
        <w:pStyle w:val="Normal"/>
        <w:widowControl/>
        <w:spacing w:lineRule="auto" w:line="408"/>
        <w:ind w:left="120" w:hanging="0"/>
        <w:jc w:val="center"/>
        <w:rPr>
          <w:rFonts w:ascii="Times New Roman" w:hAnsi="Times New Roman"/>
        </w:rPr>
      </w:pPr>
      <w:r>
        <w:rPr>
          <w:rFonts w:eastAsia="Calibri" w:ascii="Times New Roman" w:hAnsi="Times New Roman"/>
          <w:b/>
          <w:color w:val="000000"/>
          <w:sz w:val="28"/>
        </w:rPr>
        <w:t xml:space="preserve">Министерство общего и профессионального образования Ростовской области </w:t>
      </w:r>
      <w:bookmarkStart w:id="0" w:name="c9c270cb-8db4-4b8a-a6c7-a5bbc00b9a2a"/>
      <w:bookmarkEnd w:id="0"/>
    </w:p>
    <w:p>
      <w:pPr>
        <w:pStyle w:val="Normal"/>
        <w:widowControl/>
        <w:spacing w:lineRule="auto" w:line="408"/>
        <w:ind w:left="120" w:hanging="0"/>
        <w:jc w:val="center"/>
        <w:rPr>
          <w:rFonts w:ascii="Times New Roman" w:hAnsi="Times New Roman"/>
        </w:rPr>
      </w:pPr>
      <w:r>
        <w:rPr>
          <w:rFonts w:eastAsia="Calibri" w:ascii="Times New Roman" w:hAnsi="Times New Roman"/>
          <w:b/>
          <w:color w:val="000000"/>
          <w:sz w:val="28"/>
        </w:rPr>
        <w:t>Отдел образования Администрации Боковского района</w:t>
      </w:r>
      <w:bookmarkStart w:id="1" w:name="2ef03dff-ffc2-48f0-b077-ed4025dcdffe"/>
      <w:bookmarkEnd w:id="1"/>
    </w:p>
    <w:p>
      <w:pPr>
        <w:pStyle w:val="Normal"/>
        <w:widowControl/>
        <w:spacing w:lineRule="auto" w:line="408"/>
        <w:ind w:left="120" w:hanging="0"/>
        <w:jc w:val="center"/>
        <w:rPr>
          <w:rFonts w:ascii="Times New Roman" w:hAnsi="Times New Roman"/>
        </w:rPr>
      </w:pPr>
      <w:r>
        <w:rPr>
          <w:rFonts w:eastAsia="Calibri" w:ascii="Times New Roman" w:hAnsi="Times New Roman"/>
          <w:b/>
          <w:color w:val="000000"/>
          <w:sz w:val="28"/>
        </w:rPr>
        <w:t>МБОУ "Каргинская СОШ имени М. А. Шолохова" Боковского района</w:t>
      </w:r>
    </w:p>
    <w:p>
      <w:pPr>
        <w:pStyle w:val="Normal"/>
        <w:widowControl/>
        <w:spacing w:lineRule="auto" w:line="276"/>
        <w:ind w:left="120" w:hanging="0"/>
        <w:rPr>
          <w:rFonts w:ascii="Times New Roman" w:hAnsi="Times New Roman" w:eastAsia="Calibri"/>
        </w:rPr>
      </w:pPr>
      <w:r>
        <w:rPr>
          <w:rFonts w:eastAsia="Calibri" w:ascii="Times New Roman" w:hAnsi="Times New Roman"/>
        </w:rPr>
      </w:r>
    </w:p>
    <w:tbl>
      <w:tblPr>
        <w:tblW w:w="934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before="0" w:after="120"/>
              <w:jc w:val="both"/>
              <w:rPr>
                <w:rFonts w:ascii="Times New Roman" w:hAnsi="Times New Roman"/>
                <w:color w:val="000000"/>
                <w:sz w:val="24"/>
                <w:szCs w:val="24"/>
              </w:rPr>
            </w:pPr>
            <w:r>
              <w:rPr>
                <w:rFonts w:ascii="Times New Roman" w:hAnsi="Times New Roman"/>
                <w:color w:val="000000"/>
                <w:sz w:val="24"/>
                <w:szCs w:val="24"/>
              </w:rPr>
            </w:r>
          </w:p>
        </w:tc>
        <w:tc>
          <w:tcPr>
            <w:tcW w:w="3115" w:type="dxa"/>
            <w:tcBorders/>
          </w:tcPr>
          <w:p>
            <w:pPr>
              <w:pStyle w:val="Normal"/>
              <w:widowControl w:val="false"/>
              <w:spacing w:before="0" w:after="120"/>
              <w:jc w:val="both"/>
              <w:rPr>
                <w:rFonts w:ascii="Times New Roman" w:hAnsi="Times New Roman"/>
                <w:color w:val="000000"/>
                <w:sz w:val="24"/>
                <w:szCs w:val="24"/>
              </w:rPr>
            </w:pPr>
            <w:r>
              <w:rPr>
                <w:rFonts w:ascii="Times New Roman" w:hAnsi="Times New Roman"/>
                <w:color w:val="000000"/>
                <w:sz w:val="24"/>
                <w:szCs w:val="24"/>
              </w:rPr>
            </w:r>
          </w:p>
        </w:tc>
        <w:tc>
          <w:tcPr>
            <w:tcW w:w="3115" w:type="dxa"/>
            <w:tcBorders/>
          </w:tcPr>
          <w:p>
            <w:pPr>
              <w:pStyle w:val="Normal"/>
              <w:widowControl w:val="false"/>
              <w:spacing w:lineRule="auto" w:line="276" w:before="0" w:after="120"/>
              <w:rPr>
                <w:rFonts w:ascii="Times New Roman" w:hAnsi="Times New Roman"/>
              </w:rPr>
            </w:pPr>
            <w:r>
              <w:rPr>
                <w:rFonts w:ascii="Times New Roman" w:hAnsi="Times New Roman"/>
                <w:color w:val="000000"/>
                <w:sz w:val="28"/>
                <w:szCs w:val="28"/>
              </w:rPr>
              <w:t>УТВЕРЖДЕНО</w:t>
            </w:r>
          </w:p>
          <w:p>
            <w:pPr>
              <w:pStyle w:val="Normal"/>
              <w:widowControl w:val="false"/>
              <w:spacing w:lineRule="auto" w:line="276" w:before="0" w:after="120"/>
              <w:rPr>
                <w:rFonts w:ascii="Times New Roman" w:hAnsi="Times New Roman"/>
              </w:rPr>
            </w:pPr>
            <w:r>
              <w:rPr>
                <w:rFonts w:ascii="Times New Roman" w:hAnsi="Times New Roman"/>
                <w:color w:val="000000"/>
                <w:sz w:val="28"/>
                <w:szCs w:val="28"/>
              </w:rPr>
              <w:t>Директор МБОУ "Каргинская СОШ имени М.А. Шолохова" Боковского района</w:t>
            </w:r>
          </w:p>
          <w:p>
            <w:pPr>
              <w:pStyle w:val="Normal"/>
              <w:widowControl w:val="false"/>
              <w:spacing w:before="0" w:after="120"/>
              <w:rPr>
                <w:rFonts w:ascii="Times New Roman" w:hAnsi="Times New Roman"/>
              </w:rPr>
            </w:pPr>
            <w:r>
              <w:rPr>
                <w:rFonts w:ascii="Times New Roman" w:hAnsi="Times New Roman"/>
                <w:color w:val="000000"/>
                <w:sz w:val="24"/>
                <w:szCs w:val="24"/>
              </w:rPr>
              <w:t>________________________</w:t>
            </w:r>
          </w:p>
          <w:p>
            <w:pPr>
              <w:pStyle w:val="Normal"/>
              <w:widowControl w:val="false"/>
              <w:jc w:val="right"/>
              <w:rPr>
                <w:rFonts w:ascii="Times New Roman" w:hAnsi="Times New Roman"/>
              </w:rPr>
            </w:pPr>
            <w:r>
              <w:rPr>
                <w:rFonts w:ascii="Times New Roman" w:hAnsi="Times New Roman"/>
                <w:color w:val="000000"/>
                <w:sz w:val="24"/>
                <w:szCs w:val="24"/>
              </w:rPr>
              <w:t>Говорухина Т.И.</w:t>
            </w:r>
          </w:p>
          <w:p>
            <w:pPr>
              <w:pStyle w:val="Normal"/>
              <w:widowControl w:val="false"/>
              <w:rPr>
                <w:rFonts w:ascii="Times New Roman" w:hAnsi="Times New Roman"/>
              </w:rPr>
            </w:pPr>
            <w:r>
              <w:rPr>
                <w:rFonts w:ascii="Times New Roman" w:hAnsi="Times New Roman"/>
                <w:color w:val="000000"/>
                <w:sz w:val="24"/>
                <w:szCs w:val="24"/>
              </w:rPr>
              <w:t>Приказ № 123</w:t>
            </w:r>
          </w:p>
          <w:p>
            <w:pPr>
              <w:pStyle w:val="Normal"/>
              <w:widowControl w:val="false"/>
              <w:rPr>
                <w:rFonts w:ascii="Times New Roman" w:hAnsi="Times New Roman"/>
              </w:rPr>
            </w:pPr>
            <w:r>
              <w:rPr>
                <w:rFonts w:ascii="Times New Roman" w:hAnsi="Times New Roman"/>
                <w:color w:val="000000"/>
                <w:sz w:val="24"/>
                <w:szCs w:val="24"/>
              </w:rPr>
              <w:t>от «27» августа   2024 г.</w:t>
            </w:r>
          </w:p>
          <w:p>
            <w:pPr>
              <w:pStyle w:val="Normal"/>
              <w:widowControl w:val="false"/>
              <w:spacing w:before="0" w:after="120"/>
              <w:jc w:val="both"/>
              <w:rPr>
                <w:rFonts w:ascii="Times New Roman" w:hAnsi="Times New Roman"/>
                <w:color w:val="000000"/>
                <w:sz w:val="24"/>
                <w:szCs w:val="24"/>
              </w:rPr>
            </w:pPr>
            <w:r>
              <w:rPr>
                <w:rFonts w:ascii="Times New Roman" w:hAnsi="Times New Roman"/>
                <w:color w:val="000000"/>
                <w:sz w:val="24"/>
                <w:szCs w:val="24"/>
              </w:rPr>
            </w:r>
          </w:p>
        </w:tc>
      </w:tr>
    </w:tbl>
    <w:p>
      <w:pPr>
        <w:pStyle w:val="Normal"/>
        <w:widowControl/>
        <w:spacing w:lineRule="auto" w:line="276"/>
        <w:ind w:left="120" w:hanging="0"/>
        <w:rPr>
          <w:rFonts w:ascii="Times New Roman" w:hAnsi="Times New Roman" w:eastAsia="Calibri"/>
        </w:rPr>
      </w:pPr>
      <w:r>
        <w:rPr>
          <w:rFonts w:eastAsia="Calibri" w:ascii="Times New Roman" w:hAnsi="Times New Roman"/>
        </w:rPr>
      </w:r>
    </w:p>
    <w:p>
      <w:pPr>
        <w:pStyle w:val="Normal"/>
        <w:widowControl/>
        <w:spacing w:lineRule="auto" w:line="276"/>
        <w:ind w:left="120" w:hanging="0"/>
        <w:rPr>
          <w:rFonts w:ascii="Times New Roman" w:hAnsi="Times New Roman" w:eastAsia="Calibri"/>
        </w:rPr>
      </w:pPr>
      <w:r>
        <w:rPr>
          <w:rFonts w:eastAsia="Calibri" w:ascii="Times New Roman" w:hAnsi="Times New Roman"/>
        </w:rPr>
      </w:r>
    </w:p>
    <w:p>
      <w:pPr>
        <w:pStyle w:val="Normal"/>
        <w:widowControl/>
        <w:spacing w:lineRule="auto" w:line="276"/>
        <w:ind w:left="120" w:hanging="0"/>
        <w:rPr>
          <w:rFonts w:ascii="Times New Roman" w:hAnsi="Times New Roman" w:eastAsia="Calibri"/>
        </w:rPr>
      </w:pPr>
      <w:r>
        <w:rPr>
          <w:rFonts w:eastAsia="Calibri" w:ascii="Times New Roman" w:hAnsi="Times New Roman"/>
        </w:rPr>
      </w:r>
    </w:p>
    <w:p>
      <w:pPr>
        <w:pStyle w:val="Normal"/>
        <w:widowControl/>
        <w:spacing w:lineRule="auto" w:line="408"/>
        <w:ind w:left="120" w:hanging="0"/>
        <w:jc w:val="center"/>
        <w:rPr>
          <w:rFonts w:ascii="Times New Roman" w:hAnsi="Times New Roman"/>
        </w:rPr>
      </w:pPr>
      <w:r>
        <w:rPr>
          <w:rFonts w:eastAsia="Calibri" w:ascii="Times New Roman" w:hAnsi="Times New Roman"/>
          <w:b/>
          <w:color w:val="000000"/>
          <w:sz w:val="28"/>
        </w:rPr>
        <w:t>РАБОЧАЯ ПРОГРАММА</w:t>
      </w:r>
    </w:p>
    <w:p>
      <w:pPr>
        <w:pStyle w:val="Normal"/>
        <w:widowControl/>
        <w:spacing w:lineRule="auto" w:line="408"/>
        <w:ind w:hanging="0"/>
        <w:jc w:val="center"/>
        <w:rPr>
          <w:rFonts w:ascii="Times New Roman" w:hAnsi="Times New Roman"/>
        </w:rPr>
      </w:pPr>
      <w:r>
        <w:rPr>
          <w:rFonts w:eastAsia="Calibri" w:ascii="Times New Roman" w:hAnsi="Times New Roman"/>
          <w:b/>
          <w:color w:val="000000"/>
          <w:sz w:val="28"/>
        </w:rPr>
        <w:t>по внеурочной деятельности «Финансовая грамотность».</w:t>
      </w:r>
    </w:p>
    <w:p>
      <w:pPr>
        <w:pStyle w:val="Normal"/>
        <w:widowControl/>
        <w:spacing w:lineRule="auto" w:line="408"/>
        <w:ind w:left="120" w:hanging="0"/>
        <w:jc w:val="center"/>
        <w:rPr>
          <w:rFonts w:ascii="Times New Roman" w:hAnsi="Times New Roman"/>
        </w:rPr>
      </w:pPr>
      <w:r>
        <w:rPr>
          <w:rFonts w:eastAsia="Calibri" w:ascii="Times New Roman" w:hAnsi="Times New Roman"/>
          <w:color w:val="000000"/>
          <w:sz w:val="28"/>
        </w:rPr>
        <w:t>для обучающихся 10-11 класса</w:t>
      </w:r>
    </w:p>
    <w:p>
      <w:pPr>
        <w:pStyle w:val="Normal"/>
        <w:widowControl/>
        <w:spacing w:lineRule="auto" w:line="276"/>
        <w:ind w:left="120" w:hanging="0"/>
        <w:jc w:val="center"/>
        <w:rPr>
          <w:rFonts w:ascii="Times New Roman" w:hAnsi="Times New Roman"/>
        </w:rPr>
      </w:pPr>
      <w:r>
        <w:rPr>
          <w:rFonts w:eastAsia="Calibri" w:ascii="Times New Roman" w:hAnsi="Times New Roman"/>
          <w:b/>
          <w:bCs/>
          <w:sz w:val="28"/>
          <w:szCs w:val="28"/>
        </w:rPr>
        <w:t>Учитель: Щебуняева М.Е.</w:t>
      </w:r>
    </w:p>
    <w:p>
      <w:pPr>
        <w:pStyle w:val="Normal"/>
        <w:widowControl/>
        <w:spacing w:lineRule="auto" w:line="276"/>
        <w:ind w:left="120" w:hanging="0"/>
        <w:jc w:val="center"/>
        <w:rPr>
          <w:rFonts w:ascii="Times New Roman" w:hAnsi="Times New Roman"/>
        </w:rPr>
      </w:pPr>
      <w:r>
        <w:rPr>
          <w:rFonts w:ascii="Times New Roman" w:hAnsi="Times New Roman"/>
        </w:rPr>
      </w:r>
    </w:p>
    <w:p>
      <w:pPr>
        <w:pStyle w:val="Normal"/>
        <w:widowControl/>
        <w:spacing w:lineRule="auto" w:line="276"/>
        <w:ind w:hanging="0"/>
        <w:jc w:val="center"/>
        <w:rPr>
          <w:rFonts w:ascii="Times New Roman" w:hAnsi="Times New Roman"/>
        </w:rPr>
      </w:pPr>
      <w:bookmarkStart w:id="2" w:name="cfd04707-3192-4f35-bb6e-9ccc64c40c05"/>
      <w:r>
        <w:rPr>
          <w:rFonts w:eastAsia="Calibri" w:ascii="Times New Roman" w:hAnsi="Times New Roman"/>
          <w:b/>
          <w:color w:val="000000"/>
          <w:sz w:val="28"/>
        </w:rPr>
        <w:t xml:space="preserve">ст. Каргинская </w:t>
      </w:r>
      <w:bookmarkEnd w:id="2"/>
      <w:r>
        <w:rPr>
          <w:rFonts w:eastAsia="Calibri" w:ascii="Times New Roman" w:hAnsi="Times New Roman"/>
          <w:b/>
          <w:color w:val="000000"/>
          <w:sz w:val="28"/>
        </w:rPr>
        <w:t>2024</w:t>
      </w:r>
      <w:bookmarkStart w:id="3" w:name="865fc295-6d74-46ac-8b2f-18f525410f3e"/>
      <w:bookmarkEnd w:id="3"/>
    </w:p>
    <w:p>
      <w:pPr>
        <w:pStyle w:val="Normal"/>
        <w:rPr/>
      </w:pPr>
      <w:r>
        <w:rPr/>
      </w:r>
    </w:p>
    <w:p>
      <w:pPr>
        <w:pStyle w:val="Normal"/>
        <w:rPr/>
      </w:pPr>
      <w:r>
        <w:rPr/>
      </w:r>
    </w:p>
    <w:p>
      <w:pPr>
        <w:pStyle w:val="Normal"/>
        <w:spacing w:before="0" w:after="0"/>
        <w:rPr>
          <w:rFonts w:ascii="Times New Roman" w:hAnsi="Times New Roman" w:cs="Times New Roman"/>
          <w:sz w:val="24"/>
          <w:szCs w:val="24"/>
        </w:rPr>
      </w:pPr>
      <w:r>
        <w:rPr/>
      </w:r>
    </w:p>
    <w:sectPr>
      <w:footerReference w:type="default" r:id="rId21"/>
      <w:footerReference w:type="first" r:id="rId22"/>
      <w:type w:val="nextPage"/>
      <w:pgSz w:w="11906" w:h="16838"/>
      <w:pgMar w:left="1701" w:right="720" w:gutter="0" w:header="0" w:top="720" w:footer="708" w:bottom="765"/>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Century Schoolbook">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95449930"/>
    </w:sdtPr>
    <w:sdtContent>
      <w:p>
        <w:pPr>
          <w:pStyle w:val="Style30"/>
          <w:jc w:val="right"/>
          <w:rPr/>
        </w:pPr>
        <w:r>
          <w:rPr/>
        </w:r>
      </w:p>
    </w:sdtContent>
  </w:sdt>
  <w:p>
    <w:pPr>
      <w:pStyle w:val="Style3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09631763"/>
    </w:sdtPr>
    <w:sdtContent>
      <w:p>
        <w:pPr>
          <w:pStyle w:val="Style30"/>
          <w:jc w:val="right"/>
          <w:rPr/>
        </w:pPr>
        <w:r>
          <w:rPr/>
          <w:fldChar w:fldCharType="begin"/>
        </w:r>
        <w:r>
          <w:rPr/>
          <w:instrText xml:space="preserve"> PAGE </w:instrText>
        </w:r>
        <w:r>
          <w:rPr/>
          <w:fldChar w:fldCharType="separate"/>
        </w:r>
        <w:r>
          <w:rPr/>
          <w:t>1</w:t>
        </w:r>
        <w:r>
          <w:rPr/>
          <w:fldChar w:fldCharType="end"/>
        </w:r>
      </w:p>
    </w:sdtContent>
  </w:sdt>
  <w:p>
    <w:pPr>
      <w:pStyle w:val="Style3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e477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391c51"/>
    <w:rPr>
      <w:rFonts w:ascii="Tahoma" w:hAnsi="Tahoma" w:cs="Tahoma"/>
      <w:sz w:val="16"/>
      <w:szCs w:val="16"/>
    </w:rPr>
  </w:style>
  <w:style w:type="character" w:styleId="Apple-converted-space" w:customStyle="1">
    <w:name w:val="apple-converted-space"/>
    <w:basedOn w:val="DefaultParagraphFont"/>
    <w:qFormat/>
    <w:rsid w:val="00391c51"/>
    <w:rPr/>
  </w:style>
  <w:style w:type="character" w:styleId="Style15" w:customStyle="1">
    <w:name w:val="Название Знак"/>
    <w:basedOn w:val="DefaultParagraphFont"/>
    <w:qFormat/>
    <w:rsid w:val="00d14cfd"/>
    <w:rPr>
      <w:rFonts w:ascii="Times New Roman" w:hAnsi="Times New Roman" w:eastAsia="Times New Roman" w:cs="Times New Roman"/>
      <w:sz w:val="32"/>
      <w:szCs w:val="20"/>
      <w:lang w:eastAsia="ru-RU"/>
    </w:rPr>
  </w:style>
  <w:style w:type="character" w:styleId="C24" w:customStyle="1">
    <w:name w:val="c24"/>
    <w:basedOn w:val="DefaultParagraphFont"/>
    <w:qFormat/>
    <w:rsid w:val="008e74a2"/>
    <w:rPr/>
  </w:style>
  <w:style w:type="character" w:styleId="C30" w:customStyle="1">
    <w:name w:val="c30"/>
    <w:basedOn w:val="DefaultParagraphFont"/>
    <w:qFormat/>
    <w:rsid w:val="008e74a2"/>
    <w:rPr/>
  </w:style>
  <w:style w:type="character" w:styleId="C9" w:customStyle="1">
    <w:name w:val="c9"/>
    <w:basedOn w:val="DefaultParagraphFont"/>
    <w:qFormat/>
    <w:rsid w:val="008e74a2"/>
    <w:rPr/>
  </w:style>
  <w:style w:type="character" w:styleId="C61" w:customStyle="1">
    <w:name w:val="c61"/>
    <w:basedOn w:val="DefaultParagraphFont"/>
    <w:qFormat/>
    <w:rsid w:val="008e74a2"/>
    <w:rPr/>
  </w:style>
  <w:style w:type="character" w:styleId="C3" w:customStyle="1">
    <w:name w:val="c3"/>
    <w:basedOn w:val="DefaultParagraphFont"/>
    <w:qFormat/>
    <w:rsid w:val="008e74a2"/>
    <w:rPr/>
  </w:style>
  <w:style w:type="character" w:styleId="-">
    <w:name w:val="Hyperlink"/>
    <w:basedOn w:val="DefaultParagraphFont"/>
    <w:uiPriority w:val="99"/>
    <w:unhideWhenUsed/>
    <w:rsid w:val="00920d3f"/>
    <w:rPr>
      <w:color w:val="0000FF" w:themeColor="hyperlink"/>
      <w:u w:val="single"/>
    </w:rPr>
  </w:style>
  <w:style w:type="character" w:styleId="Style16" w:customStyle="1">
    <w:name w:val="Без интервала Знак"/>
    <w:link w:val="NoSpacing"/>
    <w:uiPriority w:val="1"/>
    <w:qFormat/>
    <w:locked/>
    <w:rsid w:val="00bf6abe"/>
    <w:rPr>
      <w:rFonts w:ascii="Calibri" w:hAnsi="Calibri" w:eastAsia="Calibri" w:cs="Calibri"/>
      <w:lang w:eastAsia="ar-SA"/>
    </w:rPr>
  </w:style>
  <w:style w:type="character" w:styleId="Style17" w:customStyle="1">
    <w:name w:val="Основной текст_"/>
    <w:link w:val="1"/>
    <w:uiPriority w:val="99"/>
    <w:qFormat/>
    <w:locked/>
    <w:rsid w:val="00bf6abe"/>
    <w:rPr>
      <w:rFonts w:ascii="Century Schoolbook" w:hAnsi="Century Schoolbook" w:eastAsia="Times New Roman"/>
      <w:sz w:val="28"/>
      <w:shd w:fill="FFFFFF" w:val="clear"/>
    </w:rPr>
  </w:style>
  <w:style w:type="character" w:styleId="FontStyle23" w:customStyle="1">
    <w:name w:val="Font Style23"/>
    <w:qFormat/>
    <w:rsid w:val="00bf6abe"/>
    <w:rPr>
      <w:rFonts w:ascii="Times New Roman" w:hAnsi="Times New Roman" w:cs="Times New Roman"/>
      <w:sz w:val="22"/>
      <w:szCs w:val="22"/>
    </w:rPr>
  </w:style>
  <w:style w:type="character" w:styleId="C2" w:customStyle="1">
    <w:name w:val="c2"/>
    <w:basedOn w:val="DefaultParagraphFont"/>
    <w:qFormat/>
    <w:rsid w:val="00dc2ebc"/>
    <w:rPr/>
  </w:style>
  <w:style w:type="character" w:styleId="Style18" w:customStyle="1">
    <w:name w:val="Верхний колонтитул Знак"/>
    <w:basedOn w:val="DefaultParagraphFont"/>
    <w:uiPriority w:val="99"/>
    <w:qFormat/>
    <w:rsid w:val="00592a83"/>
    <w:rPr/>
  </w:style>
  <w:style w:type="character" w:styleId="Style19" w:customStyle="1">
    <w:name w:val="Нижний колонтитул Знак"/>
    <w:basedOn w:val="DefaultParagraphFont"/>
    <w:uiPriority w:val="99"/>
    <w:qFormat/>
    <w:rsid w:val="00592a83"/>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BalloonText">
    <w:name w:val="Balloon Text"/>
    <w:basedOn w:val="Normal"/>
    <w:link w:val="Style14"/>
    <w:uiPriority w:val="99"/>
    <w:semiHidden/>
    <w:unhideWhenUsed/>
    <w:qFormat/>
    <w:rsid w:val="00391c51"/>
    <w:pPr>
      <w:spacing w:lineRule="auto" w:line="240" w:before="0" w:after="0"/>
    </w:pPr>
    <w:rPr>
      <w:rFonts w:ascii="Tahoma" w:hAnsi="Tahoma" w:cs="Tahoma"/>
      <w:sz w:val="16"/>
      <w:szCs w:val="16"/>
    </w:rPr>
  </w:style>
  <w:style w:type="paragraph" w:styleId="NoSpacing">
    <w:name w:val="No Spacing"/>
    <w:link w:val="Style16"/>
    <w:uiPriority w:val="1"/>
    <w:qFormat/>
    <w:rsid w:val="00391c51"/>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ru-RU" w:eastAsia="ar-SA" w:bidi="ar-SA"/>
    </w:rPr>
  </w:style>
  <w:style w:type="paragraph" w:styleId="Style25">
    <w:name w:val="Title"/>
    <w:basedOn w:val="Normal"/>
    <w:link w:val="Style15"/>
    <w:qFormat/>
    <w:rsid w:val="00d14cfd"/>
    <w:pPr>
      <w:spacing w:lineRule="auto" w:line="240" w:before="0" w:after="0"/>
      <w:jc w:val="center"/>
    </w:pPr>
    <w:rPr>
      <w:rFonts w:ascii="Times New Roman" w:hAnsi="Times New Roman" w:eastAsia="Times New Roman" w:cs="Times New Roman"/>
      <w:sz w:val="32"/>
      <w:szCs w:val="20"/>
      <w:lang w:eastAsia="ru-RU"/>
    </w:rPr>
  </w:style>
  <w:style w:type="paragraph" w:styleId="ListParagraph">
    <w:name w:val="List Paragraph"/>
    <w:basedOn w:val="Normal"/>
    <w:uiPriority w:val="34"/>
    <w:qFormat/>
    <w:rsid w:val="00d14cfd"/>
    <w:pPr>
      <w:ind w:left="720" w:hanging="0"/>
    </w:pPr>
    <w:rPr>
      <w:rFonts w:ascii="Calibri" w:hAnsi="Calibri" w:eastAsia="Calibri" w:cs="Calibri"/>
      <w:lang w:eastAsia="ar-SA"/>
    </w:rPr>
  </w:style>
  <w:style w:type="paragraph" w:styleId="C30c19" w:customStyle="1">
    <w:name w:val="c30 c19"/>
    <w:basedOn w:val="Normal"/>
    <w:qFormat/>
    <w:rsid w:val="00055213"/>
    <w:pPr>
      <w:spacing w:lineRule="auto" w:line="240" w:beforeAutospacing="1" w:afterAutospacing="1"/>
    </w:pPr>
    <w:rPr>
      <w:rFonts w:ascii="Times New Roman" w:hAnsi="Times New Roman" w:eastAsia="Times New Roman" w:cs="Times New Roman"/>
      <w:sz w:val="24"/>
      <w:szCs w:val="24"/>
      <w:lang w:eastAsia="ru-RU"/>
    </w:rPr>
  </w:style>
  <w:style w:type="paragraph" w:styleId="Style26" w:customStyle="1">
    <w:name w:val="Содержимое таблицы"/>
    <w:basedOn w:val="Normal"/>
    <w:qFormat/>
    <w:rsid w:val="00055213"/>
    <w:pPr>
      <w:suppressLineNumbers/>
    </w:pPr>
    <w:rPr>
      <w:rFonts w:ascii="Calibri" w:hAnsi="Calibri" w:eastAsia="Calibri" w:cs="Calibri"/>
      <w:lang w:eastAsia="ar-SA"/>
    </w:rPr>
  </w:style>
  <w:style w:type="paragraph" w:styleId="Style27" w:customStyle="1">
    <w:name w:val="Стиль"/>
    <w:qFormat/>
    <w:rsid w:val="00055213"/>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b62dc2"/>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C0" w:customStyle="1">
    <w:name w:val="c0"/>
    <w:basedOn w:val="Normal"/>
    <w:qFormat/>
    <w:rsid w:val="008e74a2"/>
    <w:pPr>
      <w:spacing w:lineRule="auto" w:line="240" w:beforeAutospacing="1" w:afterAutospacing="1"/>
    </w:pPr>
    <w:rPr>
      <w:rFonts w:ascii="Times New Roman" w:hAnsi="Times New Roman" w:eastAsia="Times New Roman" w:cs="Times New Roman"/>
      <w:sz w:val="24"/>
      <w:szCs w:val="24"/>
      <w:lang w:eastAsia="ru-RU"/>
    </w:rPr>
  </w:style>
  <w:style w:type="paragraph" w:styleId="C40" w:customStyle="1">
    <w:name w:val="c40"/>
    <w:basedOn w:val="Normal"/>
    <w:qFormat/>
    <w:rsid w:val="008e74a2"/>
    <w:pPr>
      <w:spacing w:lineRule="auto" w:line="240" w:beforeAutospacing="1" w:afterAutospacing="1"/>
    </w:pPr>
    <w:rPr>
      <w:rFonts w:ascii="Times New Roman" w:hAnsi="Times New Roman" w:eastAsia="Times New Roman" w:cs="Times New Roman"/>
      <w:sz w:val="24"/>
      <w:szCs w:val="24"/>
      <w:lang w:eastAsia="ru-RU"/>
    </w:rPr>
  </w:style>
  <w:style w:type="paragraph" w:styleId="C5" w:customStyle="1">
    <w:name w:val="c5"/>
    <w:basedOn w:val="Normal"/>
    <w:qFormat/>
    <w:rsid w:val="008e74a2"/>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8e5ae2"/>
    <w:pPr>
      <w:spacing w:lineRule="auto" w:line="240" w:beforeAutospacing="1" w:afterAutospacing="1"/>
    </w:pPr>
    <w:rPr>
      <w:rFonts w:ascii="Times New Roman" w:hAnsi="Times New Roman" w:eastAsia="Times New Roman" w:cs="Times New Roman"/>
      <w:sz w:val="24"/>
      <w:szCs w:val="24"/>
      <w:lang w:eastAsia="ru-RU"/>
    </w:rPr>
  </w:style>
  <w:style w:type="paragraph" w:styleId="3">
    <w:name w:val="TOC 3"/>
    <w:basedOn w:val="Normal"/>
    <w:next w:val="Normal"/>
    <w:autoRedefine/>
    <w:uiPriority w:val="39"/>
    <w:semiHidden/>
    <w:unhideWhenUsed/>
    <w:rsid w:val="00cb7629"/>
    <w:pPr>
      <w:tabs>
        <w:tab w:val="clear" w:pos="708"/>
        <w:tab w:val="left" w:pos="1843" w:leader="none"/>
        <w:tab w:val="right" w:pos="9496" w:leader="dot"/>
      </w:tabs>
      <w:spacing w:lineRule="auto" w:line="240" w:before="0" w:after="0"/>
      <w:ind w:left="993" w:hanging="0"/>
      <w:jc w:val="both"/>
    </w:pPr>
    <w:rPr>
      <w:rFonts w:ascii="Times New Roman" w:hAnsi="Times New Roman" w:eastAsia="Calibri" w:cs="Times New Roman"/>
      <w:b/>
      <w:sz w:val="28"/>
      <w:szCs w:val="28"/>
    </w:rPr>
  </w:style>
  <w:style w:type="paragraph" w:styleId="Standard" w:customStyle="1">
    <w:name w:val="Standard"/>
    <w:qFormat/>
    <w:rsid w:val="00bf6abe"/>
    <w:pPr>
      <w:widowControl w:val="false"/>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Основной текст1"/>
    <w:basedOn w:val="Normal"/>
    <w:link w:val="Style17"/>
    <w:uiPriority w:val="99"/>
    <w:qFormat/>
    <w:rsid w:val="00bf6abe"/>
    <w:pPr>
      <w:shd w:val="clear" w:color="auto" w:fill="FFFFFF"/>
      <w:spacing w:lineRule="exact" w:line="350" w:before="300" w:after="0"/>
      <w:ind w:hanging="460"/>
      <w:jc w:val="both"/>
    </w:pPr>
    <w:rPr>
      <w:rFonts w:ascii="Century Schoolbook" w:hAnsi="Century Schoolbook" w:eastAsia="Times New Roman"/>
      <w:sz w:val="28"/>
    </w:rPr>
  </w:style>
  <w:style w:type="paragraph" w:styleId="C7" w:customStyle="1">
    <w:name w:val="c7"/>
    <w:basedOn w:val="Normal"/>
    <w:qFormat/>
    <w:rsid w:val="00dc2ebc"/>
    <w:pPr>
      <w:spacing w:lineRule="auto" w:line="240" w:beforeAutospacing="1" w:afterAutospacing="1"/>
    </w:pPr>
    <w:rPr>
      <w:rFonts w:ascii="Times New Roman" w:hAnsi="Times New Roman" w:eastAsia="Times New Roman" w:cs="Times New Roman"/>
      <w:sz w:val="24"/>
      <w:szCs w:val="24"/>
      <w:lang w:eastAsia="ru-RU"/>
    </w:rPr>
  </w:style>
  <w:style w:type="paragraph" w:styleId="C4" w:customStyle="1">
    <w:name w:val="c4"/>
    <w:basedOn w:val="Normal"/>
    <w:qFormat/>
    <w:rsid w:val="00dc2ebc"/>
    <w:pPr>
      <w:spacing w:lineRule="auto" w:line="240" w:beforeAutospacing="1" w:afterAutospacing="1"/>
    </w:pPr>
    <w:rPr>
      <w:rFonts w:ascii="Times New Roman" w:hAnsi="Times New Roman" w:eastAsia="Times New Roman" w:cs="Times New Roman"/>
      <w:sz w:val="24"/>
      <w:szCs w:val="24"/>
      <w:lang w:eastAsia="ru-RU"/>
    </w:rPr>
  </w:style>
  <w:style w:type="paragraph" w:styleId="C14" w:customStyle="1">
    <w:name w:val="c14"/>
    <w:basedOn w:val="Normal"/>
    <w:qFormat/>
    <w:rsid w:val="00ba5a4f"/>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Колонтитул"/>
    <w:basedOn w:val="Normal"/>
    <w:qFormat/>
    <w:pPr/>
    <w:rPr/>
  </w:style>
  <w:style w:type="paragraph" w:styleId="Style29">
    <w:name w:val="Header"/>
    <w:basedOn w:val="Normal"/>
    <w:link w:val="Style18"/>
    <w:uiPriority w:val="99"/>
    <w:unhideWhenUsed/>
    <w:rsid w:val="00592a83"/>
    <w:pPr>
      <w:tabs>
        <w:tab w:val="clear" w:pos="708"/>
        <w:tab w:val="center" w:pos="4513" w:leader="none"/>
        <w:tab w:val="right" w:pos="9026" w:leader="none"/>
      </w:tabs>
      <w:spacing w:lineRule="auto" w:line="240" w:before="0" w:after="0"/>
    </w:pPr>
    <w:rPr/>
  </w:style>
  <w:style w:type="paragraph" w:styleId="Style30">
    <w:name w:val="Footer"/>
    <w:basedOn w:val="Normal"/>
    <w:link w:val="Style19"/>
    <w:uiPriority w:val="99"/>
    <w:unhideWhenUsed/>
    <w:rsid w:val="00592a83"/>
    <w:pPr>
      <w:tabs>
        <w:tab w:val="clear" w:pos="708"/>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rsid w:val="002f56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rsid w:val="00e35e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rsid w:val="00714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Сетка таблицы3"/>
    <w:basedOn w:val="a1"/>
    <w:uiPriority w:val="59"/>
    <w:rsid w:val="00714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rsid w:val="00714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1"/>
    <w:rsid w:val="00714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59"/>
    <w:rsid w:val="00c462bb"/>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eport.ru/" TargetMode="External"/><Relationship Id="rId3" Type="http://schemas.openxmlformats.org/officeDocument/2006/relationships/hyperlink" Target="http://www.cmmarket.ru/" TargetMode="External"/><Relationship Id="rId4" Type="http://schemas.openxmlformats.org/officeDocument/2006/relationships/hyperlink" Target="http://www.rbc.ru/" TargetMode="External"/><Relationship Id="rId5" Type="http://schemas.openxmlformats.org/officeDocument/2006/relationships/hyperlink" Target="http://www.stat.hse.ru/" TargetMode="External"/><Relationship Id="rId6" Type="http://schemas.openxmlformats.org/officeDocument/2006/relationships/hyperlink" Target="http://www.cefir.ru/" TargetMode="External"/><Relationship Id="rId7" Type="http://schemas.openxmlformats.org/officeDocument/2006/relationships/hyperlink" Target="http://www.beafnd.org/" TargetMode="External"/><Relationship Id="rId8" Type="http://schemas.openxmlformats.org/officeDocument/2006/relationships/hyperlink" Target="http://www.vopreco.ru/" TargetMode="External"/><Relationship Id="rId9" Type="http://schemas.openxmlformats.org/officeDocument/2006/relationships/hyperlink" Target="http://www.tpprf.ru/" TargetMode="External"/><Relationship Id="rId10" Type="http://schemas.openxmlformats.org/officeDocument/2006/relationships/hyperlink" Target="http://www.rts.micex.ru/" TargetMode="External"/><Relationship Id="rId11" Type="http://schemas.openxmlformats.org/officeDocument/2006/relationships/hyperlink" Target="http://www.economy.gov.ru/minec/main" TargetMode="External"/><Relationship Id="rId12" Type="http://schemas.openxmlformats.org/officeDocument/2006/relationships/hyperlink" Target="http://www.minpromtorg.gov.ru/" TargetMode="External"/><Relationship Id="rId13" Type="http://schemas.openxmlformats.org/officeDocument/2006/relationships/hyperlink" Target="http://www.fas.gov.ru/" TargetMode="External"/><Relationship Id="rId14" Type="http://schemas.openxmlformats.org/officeDocument/2006/relationships/hyperlink" Target="http://www.minfin.ru/" TargetMode="External"/><Relationship Id="rId15" Type="http://schemas.openxmlformats.org/officeDocument/2006/relationships/hyperlink" Target="http://www.cbr.ru/" TargetMode="External"/><Relationship Id="rId16" Type="http://schemas.openxmlformats.org/officeDocument/2006/relationships/hyperlink" Target="http://www.gks.ru/" TargetMode="External"/><Relationship Id="rId17" Type="http://schemas.openxmlformats.org/officeDocument/2006/relationships/hyperlink" Target="http://www.nalog.ru/" TargetMode="External"/><Relationship Id="rId18" Type="http://schemas.openxmlformats.org/officeDocument/2006/relationships/hyperlink" Target="http://www.wto.ru/" TargetMode="External"/><Relationship Id="rId19" Type="http://schemas.openxmlformats.org/officeDocument/2006/relationships/hyperlink" Target="http://www.worldbank.org/eca/russian" TargetMode="External"/><Relationship Id="rId20" Type="http://schemas.openxmlformats.org/officeDocument/2006/relationships/hyperlink" Target="http://www.imf.org/"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DC3B1-0612-43B0-8FD8-42339C4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LibreOffice/7.5.1.2$Windows_X86_64 LibreOffice_project/fcbaee479e84c6cd81291587d2ee68cba099e129</Application>
  <AppVersion>15.0000</AppVersion>
  <Pages>13</Pages>
  <Words>3312</Words>
  <Characters>24201</Characters>
  <CharactersWithSpaces>27247</CharactersWithSpaces>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2021-08-24T16:01:00Z</dcterms:created>
  <dc:creator>serega</dc:creator>
  <dc:description/>
  <dc:language>ru-RU</dc:language>
  <cp:lastModifiedBy/>
  <cp:lastPrinted>2018-08-28T11:33:00Z</cp:lastPrinted>
  <dcterms:modified xsi:type="dcterms:W3CDTF">2024-11-05T10:47:21Z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