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 w:right="0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>Муниципальное бюджетное общеобразовательное  учреждение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«Каргинская средняя общеобразовательная школа имени М.А. Шолохова» Боковского района</w:t>
        <w:br/>
        <w:t>(МБОУ «Каргинская СОШ имени М.А. Шолохова» Боковского района)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ПРИКАЗ 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26.12.2024 г.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№ </w:t>
      </w:r>
      <w:r>
        <w:rPr>
          <w:rFonts w:ascii="Times New Roman" w:hAnsi="Times New Roman"/>
          <w:b/>
          <w:bCs/>
          <w:sz w:val="24"/>
          <w:szCs w:val="24"/>
        </w:rPr>
        <w:t>305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бесплатного горячего питания учащихся 1-4 классов, льготных категорий учащихся 5-11 классов, в том числе относящихся к категории детей участников специальной военной операции, а также организации бесплатного двухразового питания </w:t>
      </w: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 xml:space="preserve"> детей-инвалидов и детей с ограниченными возможностями здоровья из числа учащихся муниципальных бюджетных общеобразовательных учреждений Боковского района</w:t>
      </w:r>
    </w:p>
    <w:p>
      <w:pPr>
        <w:pStyle w:val="BodyTextInden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 29.12.2012 № 273-ФЗ «Об образовании в Российской Федерации», постановлениями Администрации Боковского района   от 11.09.2020 № 474 «Об утверждении Порядка организации бесплатного горячего питания учащихся 1-4 классов муниципальных бюджетных общеобразовательных организаций Боковского района», от 12.03.2021 № 123 «Об утверждении Порядка организации бесплатного горячего питания льготных категорий учащихся 5-11 классов муниципальных бюджетных общеобразовательных учреждений Боковского района»,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от 24.12.2024 № 611 «О мерах поддержки участников специальной военной операции и членов их семей» и  от 18.12.2024 № 603 «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Об утверждении Порядка предоставления бесплатного двухразового питания детям-инвалидам и детям с ограниченными возможностями здоровья из числа учащихся муниципальных бюджетных общеобразовательных учреждений Боковского района</w:t>
      </w:r>
      <w:r>
        <w:rPr>
          <w:rFonts w:ascii="Times New Roman" w:hAnsi="Times New Roman"/>
          <w:sz w:val="28"/>
          <w:szCs w:val="28"/>
          <w:shd w:fill="auto" w:val="clear"/>
        </w:rPr>
        <w:t>»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ПРИКАЗЫВАЮ: 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Организовать бесплатное горячее питание: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учащихся 1-4 классов;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льготных категорий учащихся 5 -11 классов, в том числе относящихся к категории детей участников специальной военной операции.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бесплатным горячим питанием понимается ежедневный одноразовый прием пищи обучающимися.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получение бесплатного горячего питания имеют учащиеся 5-11 классов следующих категорий: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дети из малоимущих семей;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дети из многодетных семей;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дети-сироты, дети, оставшиеся без попечения родителей, воспитывающиеся в замещающих семьях (опека (попечительство), приемная семья);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дети, чьи родители являются инвалидами;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дети беженцев и вынужденных переселенцев;</w:t>
      </w:r>
    </w:p>
    <w:p>
      <w:pPr>
        <w:pStyle w:val="Normal"/>
        <w:spacing w:lineRule="auto" w:line="360"/>
        <w:ind w:hanging="0" w:left="709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участников специальной военной операции.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Бесплатное горячее питание выдается с учетом средств, утвержденных в бюджете на указанные расходы, один раз в день согласно набору блюд, утвержденному организацией общественного питания и согласованному с руководителем организации. 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 учащихся, имеющих право на получение бесплатного горячего питания, утверждаются приказом.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 первичные документы, подтверждающие право учащегося на получение бесплатного питания: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 из малоимущих семей: справка из отдела социальной защиты населения Администрации Боковского района о признании семьи малоимущей;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 из многодетных семей: копии свидетельств о рождении 3-х и более несовершеннолетних детей;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для детей-сирот, детей, оставшихся без попечения родителей, воспитывающихся в замещающих семьях (опека (попечительство), приемная семья): копия постановления об учреждении опеки (попечительства);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для детей, чьи родители являются инвалидами: справка, выданная учреждением медико-социальной экспертизы, подтверждающая установление инвалидности родителя (родителей);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для детей беженцев и вынужденных переселенцев: справка из миграционной службы, подтверждающая статус беженца либо вынужденного переселенца;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для детей участников специальной военной операции: заявления одного из  родителей (законного представителя); свидетельства о рождении ребенка или копии постановления об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учреждении опеки (попечительства); справки, выдаваемой участникам специальной военной операции либо членам их семей, по установленной форме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области» через единый портал государственных и муниципальных услуг или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муниципальных услуг; документ, подтверждающий пункт б) настоящего документа.</w:t>
      </w:r>
    </w:p>
    <w:p>
      <w:pPr>
        <w:pStyle w:val="Normal"/>
        <w:numPr>
          <w:ilvl w:val="0"/>
          <w:numId w:val="1"/>
        </w:numPr>
        <w:spacing w:lineRule="auto" w:line="360"/>
        <w:ind w:hanging="360" w:left="72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участникам специальной военной операции относятся: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граждане Российской Федерации, зарегистрированные по месту жительства на территории Ростовской области и:</w:t>
      </w:r>
    </w:p>
    <w:p>
      <w:pPr>
        <w:pStyle w:val="Normal"/>
        <w:numPr>
          <w:ilvl w:val="0"/>
          <w:numId w:val="2"/>
        </w:numPr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(далее – лица, призванные на военную службу по мобилизации);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  </w:t>
      </w:r>
      <w:r>
        <w:rPr>
          <w:rFonts w:ascii="Times New Roman" w:hAnsi="Times New Roman"/>
          <w:sz w:val="28"/>
          <w:szCs w:val="28"/>
          <w:shd w:fill="auto" w:val="clear"/>
        </w:rPr>
        <w:t>- заключившие контракт о прохождении военной службы в соответствии с</w:t>
      </w:r>
      <w:r>
        <w:rPr>
          <w:rFonts w:ascii="Times New Roman" w:hAnsi="Times New Roman"/>
          <w:spacing w:val="0"/>
          <w:sz w:val="28"/>
          <w:szCs w:val="28"/>
          <w:shd w:fill="auto" w:val="clear"/>
        </w:rPr>
        <w:t> </w:t>
      </w:r>
      <w:r>
        <w:rPr>
          <w:rFonts w:ascii="Times New Roman" w:hAnsi="Times New Roman"/>
          <w:sz w:val="28"/>
          <w:szCs w:val="28"/>
          <w:shd w:fill="auto" w:val="clear"/>
        </w:rPr>
        <w:t>Федеральным законом от 28.03.1998 № 53-ФЗ «О воинской обязанности и</w:t>
      </w:r>
      <w:r>
        <w:rPr>
          <w:rFonts w:ascii="Times New Roman" w:hAnsi="Times New Roman"/>
          <w:spacing w:val="0"/>
          <w:sz w:val="28"/>
          <w:szCs w:val="28"/>
          <w:shd w:fill="auto" w:val="clear"/>
        </w:rPr>
        <w:t> 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военной службе» или контракт о пребывании в 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 </w:t>
      </w:r>
    </w:p>
    <w:p>
      <w:pPr>
        <w:pStyle w:val="Normal"/>
        <w:numPr>
          <w:ilvl w:val="0"/>
          <w:numId w:val="0"/>
        </w:numPr>
        <w:ind w:hanging="0" w:lef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б) погибшие (умершие) из числа лиц, указанных в подпункте а).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2.Организовать бесплатное двухразовое питание детям-инвалидам и детям с ограниченными возможностями здоровья из числа учащихся муниципальных бюджетных общеобразовательных учреждений Боковского района.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бесплатным двухразовым питанием понимается предоставление обучающимся завтрака и обеда.</w:t>
      </w:r>
    </w:p>
    <w:p>
      <w:pPr>
        <w:pStyle w:val="Normal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Право на получение бесплатного двухразового питания имеют дети – инвалиды и дети с ОВЗ. Такое право сохраняется за учащимися до окончания обучения в МБОУ «</w:t>
      </w:r>
      <w:r>
        <w:rPr>
          <w:rFonts w:ascii="Times New Roman" w:hAnsi="Times New Roman"/>
          <w:sz w:val="28"/>
          <w:szCs w:val="28"/>
          <w:shd w:fill="auto" w:val="clear"/>
        </w:rPr>
        <w:t>Каргинская СОШ имени М.А. Шолохова» Боковского района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при сохранении статуса детей с ОВЗ и инвалидностью. 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Питание организуется в соответствии с санитарно-эпидемиологическими требованиями к организации питания обучающихся в МБОУ « Каргинская СОШ имени М.А. Шолохова» Боковского района, примерного меню МБОУ« Каргинская СОШ имени М.А. Шолохова» Боковского района, утверждаемого в установленном порядке. 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предоставлении (не предоставлении) бесплатного двухразового питания принимается директором МБОУ« Каргинская СОШ имени М.А. Шолохова» Боковского района в течение трёх дней после подачи заявления родителями (законными представителями) и предоставления комплектов документов: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документ, удостоверяющий личность законного представителя (для усыновителей, опекунов, попечителей) – паспорт гражданина Российской Федерации;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- свидетельство о рождении ребёнка;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заключение ПМПК, подтверждающее наличие у обучающегося недостатков в физическом и (или) психологическом развитии, подтвержденные комиссией и препятствующие получению образования без создания специальных условий; 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-для детей-инвалидов: справка, выданная учреждением медико-социальной экспертизы, подтверждающая установление инвалидности.</w:t>
      </w:r>
    </w:p>
    <w:p>
      <w:pPr>
        <w:pStyle w:val="Normal"/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Дети-инвалиды и дети с ограниченными возможностями здоровья из</w:t>
      </w:r>
      <w:r>
        <w:rPr>
          <w:rFonts w:ascii="Times New Roman" w:hAnsi="Times New Roman"/>
          <w:color w:val="000000"/>
          <w:spacing w:val="0"/>
          <w:sz w:val="28"/>
          <w:szCs w:val="28"/>
          <w:shd w:fill="auto" w:val="clear"/>
        </w:rPr>
        <w:t> </w:t>
      </w:r>
      <w:r>
        <w:rPr>
          <w:rFonts w:ascii="Times New Roman" w:hAnsi="Times New Roman"/>
          <w:sz w:val="28"/>
          <w:szCs w:val="28"/>
          <w:shd w:fill="auto" w:val="clear"/>
        </w:rPr>
        <w:t>числа учащихся муниципальных бюджетных общеобразовательных учреждений Боковского района, получающие образование на дому, имеют возможность замены бесплатного двухразового питания денежной компенсации по заявлению родителей (законных представителей).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Период предоставления бесплатного питания для всех категорий учащихся:  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учебного дня, установленного приказом директором МБОУ« Каргинская СОШ имени М.А. Шолохова» Боковского района, до конца учебного года. 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бесплатное питание организуется в течение 5 дней в неделю в соответствие с режимом работы образовательной организации в дни фактического посещения МБОУ« Каргинская СОШ имени М.А. Шолохова» Боковского района . 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Обучающиеся, не питающиеся по причине болезни или отсутствия в МБОУ« Каргинская СОШ имени М.А. Шолохова» Боковского района, исключаются из списка на получение бесплатного питания со второго дня их отсутствия в МБОУ« Каргинская СОШ имени М.А. Шолохова» Боковского района на период отсутствия. 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Директор школы:                                                           Т.И. Говорухина</w:t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567" w:top="1134" w:footer="567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Impact">
    <w:charset w:val="cc"/>
    <w:family w:val="roman"/>
    <w:pitch w:val="variable"/>
  </w:font>
  <w:font w:name="Tahoma">
    <w:charset w:val="cc"/>
    <w:family w:val="roman"/>
    <w:pitch w:val="variable"/>
  </w:font>
  <w:font w:name="Lucida Sans Unicode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0" w:right="360"/>
      <w:rPr>
        <w:sz w:val="20"/>
      </w:rPr>
    </w:pPr>
    <w:r>
      <w:rPr>
        <w:sz w:val="20"/>
      </w:rPr>
    </w:r>
  </w:p>
  <w:p>
    <w:pPr>
      <w:pStyle w:val="Footer"/>
      <w:ind w:hanging="0" w:left="0" w:right="36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7.9pt;margin-top:0.05pt;width:6pt;height:13.6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1">
    <w:name w:val="Основной шрифт абзаца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1">
    <w:name w:val="Обычный1"/>
    <w:qFormat/>
    <w:rPr>
      <w:sz w:val="24"/>
    </w:rPr>
  </w:style>
  <w:style w:type="character" w:styleId="12">
    <w:name w:val="Гиперссылка1"/>
    <w:qFormat/>
    <w:rPr>
      <w:color w:val="0000FF"/>
      <w:u w:val="single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Footer1">
    <w:name w:val="Footer1"/>
    <w:qFormat/>
    <w:rPr/>
  </w:style>
  <w:style w:type="character" w:styleId="ListParagraph">
    <w:name w:val="List Paragraph"/>
    <w:qFormat/>
    <w:rPr/>
  </w:style>
  <w:style w:type="character" w:styleId="2">
    <w:name w:val="Основной текст (2)"/>
    <w:qFormat/>
    <w:rPr>
      <w:sz w:val="28"/>
    </w:rPr>
  </w:style>
  <w:style w:type="character" w:styleId="Header1">
    <w:name w:val="Header1"/>
    <w:qFormat/>
    <w:rPr/>
  </w:style>
  <w:style w:type="character" w:styleId="Style9">
    <w:name w:val="Колонтитул"/>
    <w:qFormat/>
    <w:rPr>
      <w:sz w:val="17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Impact75pt0pt">
    <w:name w:val="Колонтитул + Impact;7;5 pt;Интервал 0 pt"/>
    <w:qFormat/>
    <w:rPr>
      <w:rFonts w:ascii="Impact" w:hAnsi="Impact"/>
      <w:spacing w:val="10"/>
      <w:sz w:val="15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21">
    <w:name w:val="Гиперссылка2"/>
    <w:qFormat/>
    <w:rPr>
      <w:color w:val="0000FF"/>
      <w:u w:val="single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LucidaSansUnicode8pt">
    <w:name w:val="Колонтитул + Lucida Sans Unicode;8 pt"/>
    <w:qFormat/>
    <w:rPr>
      <w:rFonts w:ascii="Lucida Sans Unicode" w:hAnsi="Lucida Sans Unicode"/>
      <w:b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indent">
    <w:name w:val="Text body indent"/>
    <w:qFormat/>
    <w:rPr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3">
    <w:name w:val="Основной текст3"/>
    <w:qFormat/>
    <w:rPr>
      <w:spacing w:val="1"/>
      <w:sz w:val="21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qFormat/>
    <w:rPr/>
  </w:style>
  <w:style w:type="character" w:styleId="Endnote">
    <w:name w:val="Endnote"/>
    <w:qFormat/>
    <w:rPr>
      <w:rFonts w:ascii="XO Thames" w:hAnsi="XO Thames"/>
      <w:sz w:val="22"/>
    </w:rPr>
  </w:style>
  <w:style w:type="character" w:styleId="Impact7pt">
    <w:name w:val="Колонтитул + Impact;7 pt"/>
    <w:qFormat/>
    <w:rPr>
      <w:rFonts w:ascii="Impact" w:hAnsi="Impact"/>
      <w:b/>
      <w:sz w:val="1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13">
    <w:name w:val="Номер страницы1"/>
    <w:basedOn w:val="1"/>
    <w:qFormat/>
    <w:rPr/>
  </w:style>
  <w:style w:type="character" w:styleId="NoSpacing">
    <w:name w:val="No Spacing"/>
    <w:qFormat/>
    <w:rPr>
      <w:rFonts w:ascii="Calibri" w:hAnsi="Calibri"/>
      <w:sz w:val="22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Обычный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Гиперссылк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Style12">
    <w:name w:val="Верхний и нижний колонтитулы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1">
    <w:name w:val="List Paragraph1"/>
    <w:basedOn w:val="Normal"/>
    <w:qFormat/>
    <w:pPr>
      <w:spacing w:before="0" w:after="0"/>
      <w:ind w:hanging="0" w:left="720" w:right="0"/>
      <w:contextualSpacing/>
    </w:pPr>
    <w:rPr/>
  </w:style>
  <w:style w:type="paragraph" w:styleId="211">
    <w:name w:val="Основной текст (2)1"/>
    <w:basedOn w:val="Normal"/>
    <w:qFormat/>
    <w:pPr>
      <w:widowControl w:val="false"/>
      <w:spacing w:lineRule="exact" w:line="624" w:before="420" w:after="300"/>
      <w:jc w:val="center"/>
    </w:pPr>
    <w:rPr>
      <w:sz w:val="28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>
    <w:name w:val="Колонтитул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17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mpact75pt0pt1">
    <w:name w:val="Колонтитул + Impact;7;5 pt;Интервал 0 p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Impact" w:hAnsi="Impact" w:eastAsia="NSimSun" w:cs="Arial"/>
      <w:color w:val="000000"/>
      <w:spacing w:val="10"/>
      <w:kern w:val="0"/>
      <w:sz w:val="15"/>
      <w:szCs w:val="20"/>
      <w:lang w:val="ru-RU" w:eastAsia="zh-CN" w:bidi="hi-IN"/>
    </w:rPr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212">
    <w:name w:val="Гиперссылка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LucidaSansUnicode8pt1">
    <w:name w:val="Колонтитул + Lucida Sans Unicode;8 p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ucida Sans Unicode" w:hAnsi="Lucida Sans Unicode" w:eastAsia="NSimSun" w:cs="Arial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pPr>
      <w:ind w:firstLine="708" w:left="0" w:right="0"/>
      <w:jc w:val="both"/>
    </w:pPr>
    <w:rPr>
      <w:sz w:val="28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Основной текст31"/>
    <w:basedOn w:val="Normal"/>
    <w:qFormat/>
    <w:pPr>
      <w:widowControl w:val="false"/>
      <w:spacing w:lineRule="atLeast" w:line="240" w:before="0" w:after="300"/>
      <w:ind w:hanging="820" w:left="820" w:right="0"/>
      <w:jc w:val="center"/>
    </w:pPr>
    <w:rPr>
      <w:spacing w:val="1"/>
      <w:sz w:val="21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Impact7pt1">
    <w:name w:val="Колонтитул + Impact;7 p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Impact" w:hAnsi="Impact" w:eastAsia="NSimSun" w:cs="Arial"/>
      <w:b/>
      <w:color w:val="000000"/>
      <w:spacing w:val="0"/>
      <w:kern w:val="0"/>
      <w:sz w:val="14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4">
    <w:name w:val="Номер страницы11"/>
    <w:basedOn w:val="111"/>
    <w:qFormat/>
    <w:pPr/>
    <w:rPr/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3">
    <w:name w:val="Содержимое врезки"/>
    <w:basedOn w:val="Normal"/>
    <w:qFormat/>
    <w:pPr/>
    <w:rPr/>
  </w:style>
  <w:style w:type="table" w:default="1" w:styleId="Style_4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46">
    <w:name w:val="Table Grid"/>
    <w:basedOn w:val="Style_45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LibreOffice/24.8.3.2$Windows_x86 LibreOffice_project/48a6bac9e7e268aeb4c3483fcf825c94556d9f92</Application>
  <AppVersion>15.0000</AppVersion>
  <DocSecurity>0</DocSecurity>
  <Pages>5</Pages>
  <Words>941</Words>
  <Characters>6854</Characters>
  <CharactersWithSpaces>7955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2024-11-20T09:09:14Z</cp:lastPrinted>
  <dcterms:modified xsi:type="dcterms:W3CDTF">2024-12-26T15:01:00Z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0</vt:bool>
  </property>
</Properties>
</file>