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40"/>
        <w:tblW w:w="11162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722"/>
        <w:gridCol w:w="4744"/>
      </w:tblGrid>
      <w:tr w:rsidR="004B1AA2" w:rsidRPr="004B1AA2" w:rsidTr="004B1AA2">
        <w:trPr>
          <w:gridAfter w:val="1"/>
          <w:wAfter w:w="4744" w:type="dxa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br/>
              <w:t>Апелляция о нарушении Порядка проведения ГИА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</w: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не покидая пункта</w:t>
            </w: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проведения экзамена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образовательные организации; в места регистрации на сдачу ЕГЭ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2 рабочих дней, следующих за днем ее поступления в конфликтную комиссию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4 рабочих дней, следующих за днем ее поступления в конфликтную комиссию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  </w:t>
            </w: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4B1AA2" w:rsidRPr="004B1AA2" w:rsidTr="004B1A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B1AA2" w:rsidRPr="004B1AA2" w:rsidRDefault="004B1AA2" w:rsidP="004B1AA2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конфликтной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4B1AA2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 по заявлению гражданина.</w:t>
            </w:r>
          </w:p>
        </w:tc>
      </w:tr>
    </w:tbl>
    <w:p w:rsidR="007D2245" w:rsidRPr="004B1AA2" w:rsidRDefault="004B1AA2" w:rsidP="004B1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AA2">
        <w:rPr>
          <w:rFonts w:ascii="Times New Roman" w:hAnsi="Times New Roman" w:cs="Times New Roman"/>
          <w:sz w:val="28"/>
          <w:szCs w:val="28"/>
        </w:rPr>
        <w:t>О сроках, местах и порядке подачи и рассмотрени</w:t>
      </w:r>
      <w:bookmarkStart w:id="0" w:name="_GoBack"/>
      <w:bookmarkEnd w:id="0"/>
      <w:r w:rsidRPr="004B1AA2">
        <w:rPr>
          <w:rFonts w:ascii="Times New Roman" w:hAnsi="Times New Roman" w:cs="Times New Roman"/>
          <w:sz w:val="28"/>
          <w:szCs w:val="28"/>
        </w:rPr>
        <w:t>я апелляций</w:t>
      </w:r>
    </w:p>
    <w:sectPr w:rsidR="007D2245" w:rsidRPr="004B1AA2" w:rsidSect="004B1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3E"/>
    <w:rsid w:val="004B1AA2"/>
    <w:rsid w:val="008B72B4"/>
    <w:rsid w:val="00CA1F62"/>
    <w:rsid w:val="00E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Е.А. Борисова</cp:lastModifiedBy>
  <cp:revision>3</cp:revision>
  <dcterms:created xsi:type="dcterms:W3CDTF">2022-11-23T08:09:00Z</dcterms:created>
  <dcterms:modified xsi:type="dcterms:W3CDTF">2022-11-23T08:17:00Z</dcterms:modified>
</cp:coreProperties>
</file>