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Межведомственная комплексная оперативно-профилактическая операция «Чистое поколение – 2025»</w:t>
      </w:r>
    </w:p>
    <w:p w14:paraId="02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3000000">
      <w:pPr>
        <w:ind w:firstLine="425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 12 по 21 ноября 2025 года на территории Ростовской области проводится второй этап межведомственной </w:t>
      </w:r>
      <w:r>
        <w:rPr>
          <w:rFonts w:ascii="Times New Roman" w:hAnsi="Times New Roman"/>
          <w:b w:val="0"/>
          <w:sz w:val="28"/>
        </w:rPr>
        <w:t>комплексной оперативно-профилактической операции «Чистое поколение – 2025».</w:t>
      </w:r>
    </w:p>
    <w:p w14:paraId="04000000">
      <w:pPr>
        <w:ind w:firstLine="425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Цели операции :</w:t>
      </w:r>
    </w:p>
    <w:p w14:paraId="05000000">
      <w:pPr>
        <w:numPr>
          <w:numId w:val="1"/>
        </w:num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Предупреждение распространения наркомании среди несовершеннолетних и молодежи.</w:t>
      </w:r>
    </w:p>
    <w:p w14:paraId="06000000">
      <w:pPr>
        <w:numPr>
          <w:numId w:val="1"/>
        </w:num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Выявление и пресечение фактов их вовлечения в преступную деятельность, связанную с незаконным оборотом наркотиков.</w:t>
      </w:r>
    </w:p>
    <w:p w14:paraId="07000000">
      <w:pPr>
        <w:numPr>
          <w:numId w:val="1"/>
        </w:num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Повышение уровня осведомленности населения о последствиях потребления наркотиков и об ответственности за участие в их незаконном обороте.</w:t>
      </w:r>
    </w:p>
    <w:p w14:paraId="08000000">
      <w:p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   Наркомания - это тяжелое заболевание, которое начинается со случайного или под давлением приёма наркотика с последующим формированием вредной привычки систематического употребления и развитием к постоянному их приёму, т.е. наркотической зависимости.</w:t>
      </w:r>
    </w:p>
    <w:p w14:paraId="09000000">
      <w:pPr>
        <w:ind w:firstLine="425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Современные наркотические средства способны сформировать зависимость буквально за несколько приёмов. При употреблении наркотиков происходят грубые нарушения функций внутренних органов, нервной системы и деградация личности.      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Наркозависимые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Если человек не лечится, то болезнь прогрессирует и наступает полное разрушение личности, результат один - преждевременная смерть.</w:t>
      </w:r>
    </w:p>
    <w:p w14:paraId="0A000000">
      <w:pPr>
        <w:ind w:firstLine="425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Ответственность за незаконный оборот наркотических средств предусмотрена как Уголовным кодексом РФ (УК РФ), так и Кодексом об административных правонарушениях РФ (КоАП РФ).</w:t>
      </w:r>
    </w:p>
    <w:p w14:paraId="0B000000">
      <w:pPr>
        <w:ind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О фактах незаконного изготовления, распространения и употребления наркотических средств, содержания наркопритонов, просим сообщать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по круглосуточному номеру телефона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ОП (дислокация ст. Боковская) МО МВД России «Кашарский» по номеру 8(86382)3-14-81.</w:t>
      </w:r>
    </w:p>
    <w:p w14:paraId="0C000000">
      <w:pPr>
        <w:ind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</w:p>
    <w:p w14:paraId="0D000000">
      <w:pPr>
        <w:ind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Антинаркотическая комиссия </w:t>
      </w:r>
    </w:p>
    <w:p w14:paraId="0E000000">
      <w:pPr>
        <w:ind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Боковского района</w:t>
      </w:r>
    </w:p>
    <w:p w14:paraId="0F000000">
      <w:pPr>
        <w:ind w:firstLine="425" w:lef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ind w:firstLine="425" w:lef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2000000">
      <w:p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3000000">
      <w:p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sectPr>
      <w:pgSz w:h="16848" w:orient="portrait" w:w="11908"/>
      <w:pgMar w:bottom="850" w:left="850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2025-11-13T09:08:44Z</dcterms:modified>
</cp:coreProperties>
</file>